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1E0" w:firstRow="1" w:lastRow="1" w:firstColumn="1" w:lastColumn="1" w:noHBand="0" w:noVBand="0"/>
      </w:tblPr>
      <w:tblGrid>
        <w:gridCol w:w="2977"/>
        <w:gridCol w:w="6237"/>
      </w:tblGrid>
      <w:tr w:rsidR="00594ED9" w:rsidRPr="00594ED9" w14:paraId="0CACBAA2" w14:textId="77777777" w:rsidTr="00E67249">
        <w:trPr>
          <w:trHeight w:val="1120"/>
        </w:trPr>
        <w:tc>
          <w:tcPr>
            <w:tcW w:w="2977" w:type="dxa"/>
          </w:tcPr>
          <w:p w14:paraId="273A6378" w14:textId="77777777" w:rsidR="00D303F9" w:rsidRPr="00594ED9" w:rsidRDefault="00D303F9" w:rsidP="00273707">
            <w:pPr>
              <w:jc w:val="center"/>
              <w:rPr>
                <w:b/>
                <w:lang w:val="es-AR"/>
              </w:rPr>
            </w:pPr>
            <w:r w:rsidRPr="00594ED9">
              <w:rPr>
                <w:b/>
                <w:lang w:val="es-AR"/>
              </w:rPr>
              <w:t xml:space="preserve">ỦY BAN NHÂN DÂN </w:t>
            </w:r>
          </w:p>
          <w:p w14:paraId="0606B98E" w14:textId="34B97E47" w:rsidR="00D303F9" w:rsidRPr="00594ED9" w:rsidRDefault="00D36848" w:rsidP="00273707">
            <w:pPr>
              <w:jc w:val="center"/>
              <w:rPr>
                <w:b/>
                <w:lang w:val="es-AR"/>
              </w:rPr>
            </w:pPr>
            <w:r w:rsidRPr="00594ED9">
              <w:rPr>
                <w:noProof/>
              </w:rPr>
              <mc:AlternateContent>
                <mc:Choice Requires="wps">
                  <w:drawing>
                    <wp:anchor distT="0" distB="0" distL="114300" distR="114300" simplePos="0" relativeHeight="251668480" behindDoc="0" locked="0" layoutInCell="1" allowOverlap="1" wp14:anchorId="4500B3DD" wp14:editId="6057C0F6">
                      <wp:simplePos x="0" y="0"/>
                      <wp:positionH relativeFrom="column">
                        <wp:posOffset>527685</wp:posOffset>
                      </wp:positionH>
                      <wp:positionV relativeFrom="paragraph">
                        <wp:posOffset>201930</wp:posOffset>
                      </wp:positionV>
                      <wp:extent cx="7200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00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41706BD"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55pt,15.9pt" to="98.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AltQEAALYDAAAOAAAAZHJzL2Uyb0RvYy54bWysU02PEzEMvSPxH6Lc6UznwMeo0z10BRcE&#10;FQs/IJtxOhFJHDmh0/57nLSdRYD2gLh44uQ928/2bO5O3okjULIYBrletVJA0DjacBjkt6/vX72V&#10;ImUVRuUwwCDPkOTd9uWLzRx76HBCNwIJDhJSP8dBTjnHvmmSnsCrtMIIgR8NkleZXTo0I6mZo3vX&#10;dG37upmRxkioISW+vb88ym2Nbwzo/NmYBFm4QXJtuVqq9rHYZrtR/YFUnKy+lqH+oQqvbOCkS6h7&#10;lZX4QfaPUN5qwoQmrzT6Bo2xGqoGVrNuf1PzMKkIVQs3J8WlTen/hdWfjnsSdhxkJ0VQnkf0kEnZ&#10;w5TFDkPgBiKJrvRpjqln+C7s6eqluKci+mTIly/LEafa2/PSWzhlofnyDU/rHU9A356aJ16klD8A&#10;elEOg3Q2FNWqV8ePKXMuht4g7JQ6LpnrKZ8dFLALX8CwEs7VVXbdIdg5EkfF0x+/r4sKjlWRhWKs&#10;cwupfZ50xRYa1L1aiOvniQu6ZsSQF6K3Aelv5Hy6lWou+Jvqi9Yi+xHHc51DbQcvR1V2XeSyfb/6&#10;lf70u21/AgAA//8DAFBLAwQUAAYACAAAACEACEilEdoAAAAIAQAADwAAAGRycy9kb3ducmV2Lnht&#10;bEyPwU7DMBBE70j8g7VIXBB1QkRbQpwqQuoH0PbAcRsvcVR7HWI3DX+PKw5w3JnR7JtqMzsrJhpD&#10;71lBvshAELde99wpOOy3j2sQISJrtJ5JwTcF2NS3NxWW2l/4naZd7EQq4VCiAhPjUEoZWkMOw8IP&#10;xMn79KPDmM6xk3rESyp3Vj5l2VI67Dl9MDjQm6H2tDs7BfuPFWnzYJsJvxrNXXHqt6tMqfu7uXkF&#10;EWmOf2G44id0qBPT0Z9ZB2EVrIs8JRUUeVpw9V+WzyCOv4KsK/l/QP0DAAD//wMAUEsBAi0AFAAG&#10;AAgAAAAhALaDOJL+AAAA4QEAABMAAAAAAAAAAAAAAAAAAAAAAFtDb250ZW50X1R5cGVzXS54bWxQ&#10;SwECLQAUAAYACAAAACEAOP0h/9YAAACUAQAACwAAAAAAAAAAAAAAAAAvAQAAX3JlbHMvLnJlbHNQ&#10;SwECLQAUAAYACAAAACEAyIoAJbUBAAC2AwAADgAAAAAAAAAAAAAAAAAuAgAAZHJzL2Uyb0RvYy54&#10;bWxQSwECLQAUAAYACAAAACEACEilEdoAAAAIAQAADwAAAAAAAAAAAAAAAAAPBAAAZHJzL2Rvd25y&#10;ZXYueG1sUEsFBgAAAAAEAAQA8wAAABYFAAAAAA==&#10;" strokecolor="black [3200]" strokeweight="1pt">
                      <v:stroke joinstyle="miter"/>
                    </v:line>
                  </w:pict>
                </mc:Fallback>
              </mc:AlternateContent>
            </w:r>
            <w:r w:rsidR="00D303F9" w:rsidRPr="00594ED9">
              <w:rPr>
                <w:b/>
                <w:lang w:val="es-AR"/>
              </w:rPr>
              <w:t>TỈNH BẮC KẠN</w:t>
            </w:r>
          </w:p>
          <w:p w14:paraId="3A99C694" w14:textId="78501EC6" w:rsidR="00D303F9" w:rsidRPr="00594ED9" w:rsidRDefault="00D303F9" w:rsidP="00273707">
            <w:pPr>
              <w:jc w:val="center"/>
              <w:rPr>
                <w:lang w:val="es-AR"/>
              </w:rPr>
            </w:pPr>
          </w:p>
        </w:tc>
        <w:tc>
          <w:tcPr>
            <w:tcW w:w="6237" w:type="dxa"/>
          </w:tcPr>
          <w:p w14:paraId="3863FEAC" w14:textId="77777777" w:rsidR="00D303F9" w:rsidRPr="00594ED9" w:rsidRDefault="00D303F9" w:rsidP="00273707">
            <w:pPr>
              <w:jc w:val="center"/>
              <w:rPr>
                <w:b/>
                <w:lang w:val="es-AR"/>
              </w:rPr>
            </w:pPr>
            <w:r w:rsidRPr="00594ED9">
              <w:rPr>
                <w:b/>
                <w:lang w:val="es-AR"/>
              </w:rPr>
              <w:t>CỘNG HÒA XÃ HỘI CHỦ NGHĨA VIỆT NAM</w:t>
            </w:r>
          </w:p>
          <w:p w14:paraId="6F2DDD54" w14:textId="77777777" w:rsidR="00D303F9" w:rsidRPr="00594ED9" w:rsidRDefault="00D303F9" w:rsidP="00273707">
            <w:pPr>
              <w:jc w:val="center"/>
              <w:rPr>
                <w:b/>
                <w:lang w:val="es-AR"/>
              </w:rPr>
            </w:pPr>
            <w:r w:rsidRPr="00594ED9">
              <w:rPr>
                <w:b/>
                <w:lang w:val="es-AR"/>
              </w:rPr>
              <w:t>Độc lập - Tự do - Hạnh phúc</w:t>
            </w:r>
          </w:p>
          <w:p w14:paraId="49D50850" w14:textId="57CB9A75" w:rsidR="003E4270" w:rsidRPr="00594ED9" w:rsidRDefault="00D303F9" w:rsidP="00E67249">
            <w:pPr>
              <w:jc w:val="center"/>
              <w:rPr>
                <w:i/>
                <w:lang w:val="es-AR"/>
              </w:rPr>
            </w:pPr>
            <w:r w:rsidRPr="00594ED9">
              <w:rPr>
                <w:b/>
                <w:noProof/>
              </w:rPr>
              <mc:AlternateContent>
                <mc:Choice Requires="wps">
                  <w:drawing>
                    <wp:anchor distT="0" distB="0" distL="114300" distR="114300" simplePos="0" relativeHeight="251660800" behindDoc="0" locked="0" layoutInCell="1" allowOverlap="1" wp14:anchorId="4145CDBE" wp14:editId="1113774D">
                      <wp:simplePos x="0" y="0"/>
                      <wp:positionH relativeFrom="column">
                        <wp:posOffset>847148</wp:posOffset>
                      </wp:positionH>
                      <wp:positionV relativeFrom="paragraph">
                        <wp:posOffset>11430</wp:posOffset>
                      </wp:positionV>
                      <wp:extent cx="2133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926A5EF"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9pt" to="23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ZT7wEAACcEAAAOAAAAZHJzL2Uyb0RvYy54bWysU01v2zAMvQ/YfxB0X+ykQDsYcXpIt126&#10;LVi7H8DIUixUFgVJjZ1/P0r+6L7Qw7ALIYl8j+Qjtb0dOsPO0geNtubrVcmZtAIbbU81//748d17&#10;zkIE24BBK2t+kYHf7t6+2faukhts0TTSMyKxoepdzdsYXVUUQbSyg7BCJy05FfoOIl39qWg89MTe&#10;mWJTltdFj75xHoUMgV7vRiffZX6lpIhflQoyMlNzqi1m67M9JlvstlCdPLhWi6kM+IcqOtCWki5U&#10;dxCBPXv9B1WnhceAKq4EdgUqpYXMPVA36/K3bh5acDL3QuIEt8gU/h+t+HI+eKabmt9wZqGjET1E&#10;D/rURrZHa0lA9Owm6dS7UFH43h586lQM9sHdo3gKzOK+BXuSud7HiyOSdUIUv0DSJTjKduw/Y0Mx&#10;8BwxizYo3yVKkoMNeTaXZTZyiEzQ42Z9dXVd0gjF7CugmoHOh/hJYsfSoeZG2yQbVHC+DzEVAtUc&#10;kp6NTbaV0HywTd6ACNqMZwod3ZR4As+FjxKEeDFyZPkmFUmXisvZ8tLKvfHsDLRuzdMoQiKkyARR&#10;2pgFVL4OmmITTOZFXoDr14FLdM6INi7ATlv0fwPHYS5VjfHT7KZekwBHbC4HPw+VtjGrOv2ctO4/&#10;3zP85X/vfgAAAP//AwBQSwMEFAAGAAgAAAAhAEaiMPLYAAAABwEAAA8AAABkcnMvZG93bnJldi54&#10;bWxMj8FOwzAMhu9IvENkJC6IpdBpg9J0qpD2AGw7cPQa01ZLnNJkXXl7DBe4+ZN//f5cbmbv1ERj&#10;7AMbeFhkoIibYHtuDRz22/snUDEhW3SBycAXRdhU11clFjZc+I2mXWqVlHAs0ECX0lBoHZuOPMZF&#10;GIhl9xFGj0lwbLUd8SLl3unHLFtpjz3LhQ4Heu2oOe3O3sD+fU22u3P1hJ+15TY/9dt1ZsztzVy/&#10;gEo0p78w/OiLOlTidAxntlE54TxfSlQG+UD2y9Wz8PGXdVXq//7VNwAAAP//AwBQSwECLQAUAAYA&#10;CAAAACEAtoM4kv4AAADhAQAAEwAAAAAAAAAAAAAAAAAAAAAAW0NvbnRlbnRfVHlwZXNdLnhtbFBL&#10;AQItABQABgAIAAAAIQA4/SH/1gAAAJQBAAALAAAAAAAAAAAAAAAAAC8BAABfcmVscy8ucmVsc1BL&#10;AQItABQABgAIAAAAIQBpPWZT7wEAACcEAAAOAAAAAAAAAAAAAAAAAC4CAABkcnMvZTJvRG9jLnht&#10;bFBLAQItABQABgAIAAAAIQBGojDy2AAAAAcBAAAPAAAAAAAAAAAAAAAAAEkEAABkcnMvZG93bnJl&#10;di54bWxQSwUGAAAAAAQABADzAAAATgUAAAAA&#10;" strokecolor="black [3200]" strokeweight="1pt">
                      <v:stroke joinstyle="miter"/>
                    </v:line>
                  </w:pict>
                </mc:Fallback>
              </mc:AlternateContent>
            </w:r>
          </w:p>
        </w:tc>
      </w:tr>
    </w:tbl>
    <w:p w14:paraId="3612677A" w14:textId="3F383ABA" w:rsidR="00D303F9" w:rsidRPr="00594ED9" w:rsidRDefault="00D303F9" w:rsidP="00D303F9">
      <w:pPr>
        <w:jc w:val="center"/>
        <w:rPr>
          <w:b/>
          <w:bCs/>
          <w:lang w:val="es-AR"/>
        </w:rPr>
      </w:pPr>
      <w:r w:rsidRPr="00594ED9">
        <w:rPr>
          <w:b/>
          <w:bCs/>
          <w:lang w:val="es-AR"/>
        </w:rPr>
        <w:t>QUY CHẾ</w:t>
      </w:r>
    </w:p>
    <w:p w14:paraId="78BB2640" w14:textId="39E744EC" w:rsidR="00D303F9" w:rsidRPr="00594ED9" w:rsidRDefault="00D303F9" w:rsidP="00E67249">
      <w:pPr>
        <w:pStyle w:val="Header"/>
        <w:tabs>
          <w:tab w:val="clear" w:pos="4320"/>
          <w:tab w:val="clear" w:pos="8640"/>
        </w:tabs>
        <w:jc w:val="center"/>
        <w:rPr>
          <w:b/>
          <w:spacing w:val="-2"/>
          <w:lang w:val="es-AR"/>
        </w:rPr>
      </w:pPr>
      <w:r w:rsidRPr="00594ED9">
        <w:rPr>
          <w:b/>
          <w:spacing w:val="-2"/>
          <w:lang w:val="es-AR"/>
        </w:rPr>
        <w:t xml:space="preserve">Quản lý và sử dụng nguồn vốn ngân sách địa phương ủy thác </w:t>
      </w:r>
      <w:r w:rsidR="009A3DAE" w:rsidRPr="00594ED9">
        <w:rPr>
          <w:b/>
          <w:spacing w:val="-2"/>
          <w:lang w:val="es-AR"/>
        </w:rPr>
        <w:t>qua</w:t>
      </w:r>
      <w:r w:rsidR="001223CC" w:rsidRPr="00594ED9">
        <w:rPr>
          <w:b/>
          <w:spacing w:val="-2"/>
          <w:lang w:val="es-AR"/>
        </w:rPr>
        <w:t xml:space="preserve">                                   </w:t>
      </w:r>
      <w:r w:rsidRPr="00594ED9">
        <w:rPr>
          <w:b/>
          <w:spacing w:val="-2"/>
          <w:lang w:val="es-AR"/>
        </w:rPr>
        <w:t>Ngân hàng Chính sách xã hội để cho vay đối với người nghèo</w:t>
      </w:r>
    </w:p>
    <w:p w14:paraId="3EB76F58" w14:textId="77777777" w:rsidR="00D303F9" w:rsidRPr="00594ED9" w:rsidRDefault="00D303F9" w:rsidP="00E67249">
      <w:pPr>
        <w:pStyle w:val="Header"/>
        <w:tabs>
          <w:tab w:val="clear" w:pos="4320"/>
          <w:tab w:val="clear" w:pos="8640"/>
        </w:tabs>
        <w:jc w:val="center"/>
        <w:rPr>
          <w:b/>
          <w:spacing w:val="-2"/>
          <w:lang w:val="es-AR"/>
        </w:rPr>
      </w:pPr>
      <w:r w:rsidRPr="00594ED9">
        <w:rPr>
          <w:b/>
          <w:spacing w:val="-2"/>
          <w:lang w:val="es-AR"/>
        </w:rPr>
        <w:t xml:space="preserve"> và các đối tượng chính sách khác trên địa bàn tỉnh Bắc Kạn</w:t>
      </w:r>
    </w:p>
    <w:p w14:paraId="1E3753D2" w14:textId="5EFCB1C8" w:rsidR="00D303F9" w:rsidRPr="00594ED9" w:rsidRDefault="00D303F9" w:rsidP="00E67249">
      <w:pPr>
        <w:pStyle w:val="Header"/>
        <w:tabs>
          <w:tab w:val="clear" w:pos="4320"/>
          <w:tab w:val="clear" w:pos="8640"/>
        </w:tabs>
        <w:jc w:val="center"/>
        <w:rPr>
          <w:bCs/>
          <w:i/>
          <w:spacing w:val="-4"/>
          <w:lang w:val="es-AR"/>
        </w:rPr>
      </w:pPr>
      <w:r w:rsidRPr="00594ED9">
        <w:rPr>
          <w:bCs/>
          <w:i/>
          <w:spacing w:val="-4"/>
          <w:lang w:val="es-AR"/>
        </w:rPr>
        <w:t xml:space="preserve"> (</w:t>
      </w:r>
      <w:r w:rsidR="00F868CE" w:rsidRPr="00594ED9">
        <w:rPr>
          <w:bCs/>
          <w:i/>
          <w:spacing w:val="-4"/>
          <w:lang w:val="es-AR"/>
        </w:rPr>
        <w:t>B</w:t>
      </w:r>
      <w:r w:rsidRPr="00594ED9">
        <w:rPr>
          <w:bCs/>
          <w:i/>
          <w:spacing w:val="-4"/>
          <w:lang w:val="es-AR"/>
        </w:rPr>
        <w:t>an hành kèm theo Quyết định số</w:t>
      </w:r>
      <w:r w:rsidR="00C35C84" w:rsidRPr="00594ED9">
        <w:rPr>
          <w:bCs/>
          <w:i/>
          <w:spacing w:val="-4"/>
          <w:lang w:val="es-AR"/>
        </w:rPr>
        <w:t>:</w:t>
      </w:r>
      <w:r w:rsidRPr="00594ED9">
        <w:rPr>
          <w:bCs/>
          <w:i/>
          <w:spacing w:val="-4"/>
          <w:lang w:val="es-AR"/>
        </w:rPr>
        <w:t xml:space="preserve"> </w:t>
      </w:r>
      <w:r w:rsidR="005F041F" w:rsidRPr="00594ED9">
        <w:rPr>
          <w:bCs/>
          <w:i/>
          <w:spacing w:val="-4"/>
          <w:lang w:val="es-AR"/>
        </w:rPr>
        <w:t>32</w:t>
      </w:r>
      <w:r w:rsidRPr="00594ED9">
        <w:rPr>
          <w:bCs/>
          <w:i/>
          <w:spacing w:val="-4"/>
          <w:lang w:val="es-AR"/>
        </w:rPr>
        <w:t xml:space="preserve">/2024/QĐ-UBND </w:t>
      </w:r>
    </w:p>
    <w:p w14:paraId="4B975264" w14:textId="4127D992" w:rsidR="00D303F9" w:rsidRPr="00594ED9" w:rsidRDefault="00916486" w:rsidP="00E67249">
      <w:pPr>
        <w:pStyle w:val="Header"/>
        <w:tabs>
          <w:tab w:val="clear" w:pos="4320"/>
          <w:tab w:val="clear" w:pos="8640"/>
        </w:tabs>
        <w:jc w:val="center"/>
        <w:rPr>
          <w:bCs/>
          <w:i/>
          <w:spacing w:val="-4"/>
          <w:lang w:val="es-AR"/>
        </w:rPr>
      </w:pPr>
      <w:r w:rsidRPr="00594ED9">
        <w:rPr>
          <w:bCs/>
          <w:i/>
          <w:spacing w:val="-4"/>
          <w:lang w:val="es-AR"/>
        </w:rPr>
        <w:t>n</w:t>
      </w:r>
      <w:r w:rsidR="00D303F9" w:rsidRPr="00594ED9">
        <w:rPr>
          <w:bCs/>
          <w:i/>
          <w:spacing w:val="-4"/>
          <w:lang w:val="es-AR"/>
        </w:rPr>
        <w:t>gày</w:t>
      </w:r>
      <w:r w:rsidR="005F041F" w:rsidRPr="00594ED9">
        <w:rPr>
          <w:bCs/>
          <w:i/>
          <w:spacing w:val="-4"/>
          <w:lang w:val="es-AR"/>
        </w:rPr>
        <w:t xml:space="preserve"> 12 tháng 12 năm </w:t>
      </w:r>
      <w:r w:rsidR="00D303F9" w:rsidRPr="00594ED9">
        <w:rPr>
          <w:bCs/>
          <w:i/>
          <w:spacing w:val="-4"/>
          <w:lang w:val="es-AR"/>
        </w:rPr>
        <w:t xml:space="preserve">2024 của </w:t>
      </w:r>
      <w:r w:rsidR="005F041F" w:rsidRPr="00594ED9">
        <w:rPr>
          <w:bCs/>
          <w:i/>
          <w:spacing w:val="-4"/>
          <w:lang w:val="es-AR"/>
        </w:rPr>
        <w:t xml:space="preserve">Ủy ban nhân dân </w:t>
      </w:r>
      <w:r w:rsidR="00D303F9" w:rsidRPr="00594ED9">
        <w:rPr>
          <w:bCs/>
          <w:i/>
          <w:spacing w:val="-4"/>
          <w:lang w:val="es-AR"/>
        </w:rPr>
        <w:t>tỉnh Bắc Kạn)</w:t>
      </w:r>
    </w:p>
    <w:p w14:paraId="07409B86" w14:textId="74A92976" w:rsidR="00D303F9" w:rsidRPr="00594ED9" w:rsidRDefault="005F041F" w:rsidP="00D303F9">
      <w:pPr>
        <w:jc w:val="center"/>
        <w:rPr>
          <w:b/>
          <w:bCs/>
          <w:i/>
          <w:lang w:val="es-AR"/>
        </w:rPr>
      </w:pPr>
      <w:r w:rsidRPr="00594ED9">
        <w:rPr>
          <w:noProof/>
        </w:rPr>
        <mc:AlternateContent>
          <mc:Choice Requires="wps">
            <w:drawing>
              <wp:anchor distT="0" distB="0" distL="114300" distR="114300" simplePos="0" relativeHeight="251667456" behindDoc="0" locked="0" layoutInCell="1" allowOverlap="1" wp14:anchorId="702E7999" wp14:editId="21FC71C0">
                <wp:simplePos x="0" y="0"/>
                <wp:positionH relativeFrom="column">
                  <wp:posOffset>2274100</wp:posOffset>
                </wp:positionH>
                <wp:positionV relativeFrom="paragraph">
                  <wp:posOffset>6350</wp:posOffset>
                </wp:positionV>
                <wp:extent cx="124986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860" cy="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636314"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05pt,.5pt" to="2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dD8AEAACcEAAAOAAAAZHJzL2Uyb0RvYy54bWysU8tu2zAQvBfoPxC617KMIkgFyzk4bS9p&#10;a9TpB6z5sIiQXIJkLPnvu6Rs9Ykcil4IPmZmd2eX67vRGnaSIWp0XdUslhWTjqPQ7thV3x4/vLmt&#10;WEzgBBh0sqvOMlZ3m9ev1oNv5Qp7NEIGRiIutoPvqj4l39Z15L20EBfopaNHhcFComM41iLAQOrW&#10;1Kvl8qYeMAgfkMsY6fZ+eqw2RV8pydMXpaJMzHQV5ZbKGsp6yGu9WUN7DOB7zS9pwD9kYUE7CjpL&#10;3UMC9hz0H1JW84ARVVpwtDUqpbksNVA1zfK3avY9eFlqIXOin22K/0+Wfz7tAtOCelcxB5ZatE8B&#10;9LFPbIvOkYEYWJN9GnxsCb51u5Ar5aPb+wfkT5E53PbgjrLk+3j2JFIY9S+UfIieoh2GTygIA88J&#10;i2mjCjZLkh1sLL05z72RY2KcLpvV23e3N9RCfn2rob0SfYjpo0TL8qarjHbZNmjh9BATpU7QKyRf&#10;G5fXXoJ470SZgATaTHuCTs8U+EK+Jj5ZENPZyEnlq1RkHSW3KtHK0MqtCewENG7iaTIhCxIyU5Q2&#10;ZiYtXyZdsJkmyyDPxOZl4owuEdGlmWi1w/A3chqvqaoJT5aVqqda8/aA4rwL2ct8omksrl5+Th73&#10;n88F9eN/b74DAAD//wMAUEsDBBQABgAIAAAAIQCohzux2gAAAAcBAAAPAAAAZHJzL2Rvd25yZXYu&#10;eG1sTI9BTsMwEEX3SNzBGiQ2iDqlhLYhThUh9QC0LFi68TSOao9D7Kbh9gxs6PLrff15U24m78SI&#10;Q+wCKZjPMhBITTAdtQo+9tvHFYiYNBntAqGCb4ywqW5vSl2YcKF3HHepFTxCsdAKbEp9IWVsLHod&#10;Z6FHYnYMg9eJ49BKM+gLj3snn7LsRXrdEV+wusc3i81pd/YK9p9LNPbB1aP+qg21i1O3XWZK3d9N&#10;9SuIhFP6L8OvPqtDxU6HcCYThVOwyFdzrjLgl5jn+fMaxOEvy6qU1/7VDwAAAP//AwBQSwECLQAU&#10;AAYACAAAACEAtoM4kv4AAADhAQAAEwAAAAAAAAAAAAAAAAAAAAAAW0NvbnRlbnRfVHlwZXNdLnht&#10;bFBLAQItABQABgAIAAAAIQA4/SH/1gAAAJQBAAALAAAAAAAAAAAAAAAAAC8BAABfcmVscy8ucmVs&#10;c1BLAQItABQABgAIAAAAIQC5cndD8AEAACcEAAAOAAAAAAAAAAAAAAAAAC4CAABkcnMvZTJvRG9j&#10;LnhtbFBLAQItABQABgAIAAAAIQCohzux2gAAAAcBAAAPAAAAAAAAAAAAAAAAAEoEAABkcnMvZG93&#10;bnJldi54bWxQSwUGAAAAAAQABADzAAAAUQUAAAAA&#10;" strokecolor="black [3200]" strokeweight="1pt">
                <v:stroke joinstyle="miter"/>
              </v:line>
            </w:pict>
          </mc:Fallback>
        </mc:AlternateContent>
      </w:r>
    </w:p>
    <w:p w14:paraId="5FD9686A" w14:textId="77777777" w:rsidR="00D303F9" w:rsidRPr="00594ED9" w:rsidRDefault="00D303F9" w:rsidP="001A1BC2">
      <w:pPr>
        <w:jc w:val="center"/>
        <w:rPr>
          <w:b/>
        </w:rPr>
      </w:pPr>
      <w:r w:rsidRPr="00594ED9">
        <w:rPr>
          <w:b/>
        </w:rPr>
        <w:t>Chương I</w:t>
      </w:r>
    </w:p>
    <w:p w14:paraId="328787DF" w14:textId="77777777" w:rsidR="00D303F9" w:rsidRPr="00594ED9" w:rsidRDefault="00D303F9" w:rsidP="00A27F2C">
      <w:pPr>
        <w:jc w:val="center"/>
        <w:rPr>
          <w:b/>
        </w:rPr>
      </w:pPr>
      <w:r w:rsidRPr="00594ED9">
        <w:rPr>
          <w:b/>
        </w:rPr>
        <w:t xml:space="preserve"> QUY ĐỊNH CHUNG</w:t>
      </w:r>
    </w:p>
    <w:p w14:paraId="297DF8D8" w14:textId="77777777" w:rsidR="000F3DA0" w:rsidRPr="00594ED9" w:rsidRDefault="000F3DA0" w:rsidP="008A487E">
      <w:pPr>
        <w:spacing w:beforeLines="60" w:before="144" w:afterLines="30" w:after="72" w:line="264" w:lineRule="auto"/>
        <w:ind w:firstLine="720"/>
        <w:jc w:val="both"/>
        <w:rPr>
          <w:b/>
          <w:sz w:val="4"/>
        </w:rPr>
      </w:pPr>
    </w:p>
    <w:p w14:paraId="49459C9D" w14:textId="23525B1C" w:rsidR="00D63C5B" w:rsidRPr="00594ED9" w:rsidRDefault="00D63C5B" w:rsidP="008A487E">
      <w:pPr>
        <w:spacing w:beforeLines="60" w:before="144" w:afterLines="30" w:after="72" w:line="264" w:lineRule="auto"/>
        <w:ind w:firstLine="720"/>
        <w:jc w:val="both"/>
      </w:pPr>
      <w:r w:rsidRPr="00594ED9">
        <w:rPr>
          <w:b/>
        </w:rPr>
        <w:t>Điều 1. Phạm vi điều chỉnh</w:t>
      </w:r>
      <w:r w:rsidRPr="00594ED9">
        <w:t xml:space="preserve"> </w:t>
      </w:r>
    </w:p>
    <w:p w14:paraId="2E5EB4B4" w14:textId="1F914C08" w:rsidR="00D63C5B" w:rsidRPr="00594ED9" w:rsidRDefault="00D63C5B" w:rsidP="008A487E">
      <w:pPr>
        <w:spacing w:beforeLines="60" w:before="144" w:afterLines="30" w:after="72" w:line="264" w:lineRule="auto"/>
        <w:ind w:firstLine="720"/>
        <w:jc w:val="both"/>
        <w:rPr>
          <w:b/>
          <w:bCs/>
        </w:rPr>
      </w:pPr>
      <w:r w:rsidRPr="00594ED9">
        <w:rPr>
          <w:bCs/>
        </w:rPr>
        <w:t>Quy chế này quy định về quản lý và sử dụng nguồn vốn ngân sách địa phương (gồm ngân sách</w:t>
      </w:r>
      <w:r w:rsidR="00795A68" w:rsidRPr="00594ED9">
        <w:rPr>
          <w:bCs/>
        </w:rPr>
        <w:t xml:space="preserve"> cấp</w:t>
      </w:r>
      <w:r w:rsidR="002707CE" w:rsidRPr="00594ED9">
        <w:rPr>
          <w:bCs/>
        </w:rPr>
        <w:t xml:space="preserve"> </w:t>
      </w:r>
      <w:r w:rsidRPr="00594ED9">
        <w:rPr>
          <w:bCs/>
        </w:rPr>
        <w:t xml:space="preserve">tỉnh và ngân sách </w:t>
      </w:r>
      <w:r w:rsidR="00536AE9" w:rsidRPr="00594ED9">
        <w:rPr>
          <w:bCs/>
        </w:rPr>
        <w:t>các huyện, thành phố</w:t>
      </w:r>
      <w:r w:rsidRPr="00594ED9">
        <w:rPr>
          <w:bCs/>
        </w:rPr>
        <w:t>) ủy thác qua Ngân hàng Chính sách xã hội để cho vay đối với người nghèo</w:t>
      </w:r>
      <w:r w:rsidR="00BE16B3" w:rsidRPr="00594ED9">
        <w:rPr>
          <w:bCs/>
        </w:rPr>
        <w:t xml:space="preserve"> </w:t>
      </w:r>
      <w:r w:rsidRPr="00594ED9">
        <w:rPr>
          <w:bCs/>
        </w:rPr>
        <w:t xml:space="preserve">và các đối tượng chính sách khác trên địa bàn tỉnh </w:t>
      </w:r>
      <w:r w:rsidR="00405A05" w:rsidRPr="00594ED9">
        <w:rPr>
          <w:bCs/>
        </w:rPr>
        <w:t>Bắc Kạn</w:t>
      </w:r>
      <w:r w:rsidRPr="00594ED9">
        <w:rPr>
          <w:bCs/>
        </w:rPr>
        <w:t>.</w:t>
      </w:r>
    </w:p>
    <w:p w14:paraId="02472002" w14:textId="295E9CA5" w:rsidR="00D63C5B" w:rsidRPr="00594ED9" w:rsidRDefault="00054A82" w:rsidP="008A487E">
      <w:pPr>
        <w:spacing w:beforeLines="60" w:before="144" w:afterLines="30" w:after="72" w:line="264" w:lineRule="auto"/>
        <w:ind w:firstLine="720"/>
        <w:jc w:val="both"/>
      </w:pPr>
      <w:r w:rsidRPr="00594ED9">
        <w:rPr>
          <w:b/>
        </w:rPr>
        <w:t xml:space="preserve">Điều </w:t>
      </w:r>
      <w:r w:rsidR="00D63C5B" w:rsidRPr="00594ED9">
        <w:rPr>
          <w:b/>
        </w:rPr>
        <w:t>2.</w:t>
      </w:r>
      <w:r w:rsidR="00D63C5B" w:rsidRPr="00594ED9">
        <w:rPr>
          <w:bCs/>
        </w:rPr>
        <w:t xml:space="preserve"> </w:t>
      </w:r>
      <w:r w:rsidR="00D63C5B" w:rsidRPr="00594ED9">
        <w:rPr>
          <w:b/>
        </w:rPr>
        <w:t>Đối tượng áp dụng</w:t>
      </w:r>
    </w:p>
    <w:p w14:paraId="2DAC3D4F" w14:textId="6776C3DF" w:rsidR="00461305" w:rsidRPr="00594ED9" w:rsidRDefault="00461305" w:rsidP="008A487E">
      <w:pPr>
        <w:spacing w:beforeLines="60" w:before="144" w:afterLines="30" w:after="72" w:line="264" w:lineRule="auto"/>
        <w:ind w:firstLine="720"/>
        <w:jc w:val="both"/>
        <w:rPr>
          <w:bCs/>
        </w:rPr>
      </w:pPr>
      <w:r w:rsidRPr="00594ED9">
        <w:t>1. Ủy ban nhân dân tỉnh.</w:t>
      </w:r>
    </w:p>
    <w:p w14:paraId="68A22F94" w14:textId="62A2492C" w:rsidR="00B4590D" w:rsidRPr="00594ED9" w:rsidRDefault="00461305" w:rsidP="008A487E">
      <w:pPr>
        <w:spacing w:beforeLines="60" w:before="144" w:afterLines="30" w:after="72" w:line="264" w:lineRule="auto"/>
        <w:ind w:firstLine="720"/>
        <w:jc w:val="both"/>
        <w:rPr>
          <w:lang w:val="nl-NL"/>
        </w:rPr>
      </w:pPr>
      <w:r w:rsidRPr="00594ED9">
        <w:rPr>
          <w:lang w:val="nl-NL"/>
        </w:rPr>
        <w:t>2</w:t>
      </w:r>
      <w:r w:rsidR="007C4019" w:rsidRPr="00594ED9">
        <w:rPr>
          <w:lang w:val="nl-NL"/>
        </w:rPr>
        <w:t xml:space="preserve">. Các cơ quan: </w:t>
      </w:r>
      <w:r w:rsidR="0037115F" w:rsidRPr="00594ED9">
        <w:rPr>
          <w:lang w:val="nl-NL"/>
        </w:rPr>
        <w:t>Sở Tài chính, Sở Lao động - Thương binh và Xã hội, Sở Kế hoạch và Đầu tư, Công an tỉnh</w:t>
      </w:r>
      <w:r w:rsidR="00B4590D" w:rsidRPr="00594ED9">
        <w:rPr>
          <w:lang w:val="nl-NL"/>
        </w:rPr>
        <w:t>.</w:t>
      </w:r>
    </w:p>
    <w:p w14:paraId="76EFF700" w14:textId="53363E47" w:rsidR="00B4590D" w:rsidRPr="00594ED9" w:rsidRDefault="00461305" w:rsidP="008A487E">
      <w:pPr>
        <w:spacing w:beforeLines="60" w:before="144" w:afterLines="30" w:after="72" w:line="264" w:lineRule="auto"/>
        <w:ind w:firstLine="720"/>
        <w:jc w:val="both"/>
        <w:rPr>
          <w:spacing w:val="-4"/>
          <w:lang w:val="nl-NL"/>
        </w:rPr>
      </w:pPr>
      <w:r w:rsidRPr="00594ED9">
        <w:rPr>
          <w:spacing w:val="-4"/>
          <w:lang w:val="nl-NL"/>
        </w:rPr>
        <w:t>3</w:t>
      </w:r>
      <w:r w:rsidR="00B4590D" w:rsidRPr="00594ED9">
        <w:rPr>
          <w:spacing w:val="-4"/>
          <w:lang w:val="nl-NL"/>
        </w:rPr>
        <w:t>. Ủy ban nhân dân các huyện, thành phố (cấp huyện); các phòng chuyên môn cấp huyện: Phòng Tài chính - Kế hoạch</w:t>
      </w:r>
      <w:r w:rsidR="0037115F" w:rsidRPr="00594ED9">
        <w:rPr>
          <w:spacing w:val="-4"/>
          <w:lang w:val="nl-NL"/>
        </w:rPr>
        <w:t>, Phòng Lao động - Thương</w:t>
      </w:r>
      <w:r w:rsidR="00B4590D" w:rsidRPr="00594ED9">
        <w:rPr>
          <w:spacing w:val="-4"/>
          <w:lang w:val="nl-NL"/>
        </w:rPr>
        <w:t xml:space="preserve"> binh và Xã hội. </w:t>
      </w:r>
    </w:p>
    <w:p w14:paraId="63001457" w14:textId="7677CAA9" w:rsidR="00461305" w:rsidRPr="00594ED9" w:rsidRDefault="00461305" w:rsidP="008A487E">
      <w:pPr>
        <w:spacing w:beforeLines="60" w:before="144" w:afterLines="30" w:after="72" w:line="264" w:lineRule="auto"/>
        <w:ind w:firstLine="720"/>
        <w:jc w:val="both"/>
        <w:rPr>
          <w:spacing w:val="-4"/>
          <w:lang w:val="nl-NL"/>
        </w:rPr>
      </w:pPr>
      <w:r w:rsidRPr="00594ED9">
        <w:rPr>
          <w:spacing w:val="-4"/>
          <w:lang w:val="nl-NL"/>
        </w:rPr>
        <w:t>4. Ủy ban nhân dân các xã, phường, thị trấn</w:t>
      </w:r>
      <w:r w:rsidR="000A5E06" w:rsidRPr="00594ED9">
        <w:rPr>
          <w:spacing w:val="-4"/>
          <w:lang w:val="nl-NL"/>
        </w:rPr>
        <w:t xml:space="preserve"> (cấp xã)</w:t>
      </w:r>
      <w:r w:rsidR="003757D6" w:rsidRPr="00594ED9">
        <w:rPr>
          <w:spacing w:val="-4"/>
          <w:lang w:val="nl-NL"/>
        </w:rPr>
        <w:t>.</w:t>
      </w:r>
    </w:p>
    <w:p w14:paraId="5F70A576" w14:textId="1FFC9438" w:rsidR="00B4590D" w:rsidRPr="00594ED9" w:rsidRDefault="00461305" w:rsidP="008A487E">
      <w:pPr>
        <w:spacing w:beforeLines="60" w:before="144" w:afterLines="30" w:after="72" w:line="264" w:lineRule="auto"/>
        <w:ind w:firstLine="720"/>
        <w:jc w:val="both"/>
        <w:rPr>
          <w:lang w:val="nl-NL"/>
        </w:rPr>
      </w:pPr>
      <w:r w:rsidRPr="00594ED9">
        <w:rPr>
          <w:lang w:val="nl-NL"/>
        </w:rPr>
        <w:t>5</w:t>
      </w:r>
      <w:r w:rsidR="00B4590D" w:rsidRPr="00594ED9">
        <w:rPr>
          <w:lang w:val="nl-NL"/>
        </w:rPr>
        <w:t xml:space="preserve">. </w:t>
      </w:r>
      <w:r w:rsidR="003F005B" w:rsidRPr="00594ED9">
        <w:rPr>
          <w:lang w:val="nl-NL"/>
        </w:rPr>
        <w:t xml:space="preserve">Chi nhánh </w:t>
      </w:r>
      <w:r w:rsidR="00B4590D" w:rsidRPr="00594ED9">
        <w:rPr>
          <w:lang w:val="nl-NL"/>
        </w:rPr>
        <w:t>Ngân hàng Chính sách xã hội tỉnh</w:t>
      </w:r>
      <w:r w:rsidR="003F005B" w:rsidRPr="00594ED9">
        <w:rPr>
          <w:lang w:val="nl-NL"/>
        </w:rPr>
        <w:t xml:space="preserve">, Phòng giao dịch Ngân hàng </w:t>
      </w:r>
      <w:r w:rsidR="00B51619" w:rsidRPr="00594ED9">
        <w:rPr>
          <w:lang w:val="nl-NL"/>
        </w:rPr>
        <w:t>C</w:t>
      </w:r>
      <w:r w:rsidR="003F005B" w:rsidRPr="00594ED9">
        <w:rPr>
          <w:lang w:val="nl-NL"/>
        </w:rPr>
        <w:t>hính sách xã hội</w:t>
      </w:r>
      <w:r w:rsidR="00950A0A" w:rsidRPr="00594ED9">
        <w:rPr>
          <w:lang w:val="nl-NL"/>
        </w:rPr>
        <w:t xml:space="preserve"> các</w:t>
      </w:r>
      <w:r w:rsidR="00B4590D" w:rsidRPr="00594ED9">
        <w:rPr>
          <w:lang w:val="nl-NL"/>
        </w:rPr>
        <w:t xml:space="preserve"> huyện</w:t>
      </w:r>
      <w:r w:rsidR="003F005B" w:rsidRPr="00594ED9">
        <w:rPr>
          <w:lang w:val="nl-NL"/>
        </w:rPr>
        <w:t xml:space="preserve"> (Ngân hà</w:t>
      </w:r>
      <w:r w:rsidR="00C61E19" w:rsidRPr="00594ED9">
        <w:rPr>
          <w:lang w:val="nl-NL"/>
        </w:rPr>
        <w:t>ng Chính sách xã hội</w:t>
      </w:r>
      <w:r w:rsidR="003F005B" w:rsidRPr="00594ED9">
        <w:rPr>
          <w:lang w:val="nl-NL"/>
        </w:rPr>
        <w:t>)</w:t>
      </w:r>
      <w:r w:rsidR="00B4590D" w:rsidRPr="00594ED9">
        <w:rPr>
          <w:lang w:val="nl-NL"/>
        </w:rPr>
        <w:t>.</w:t>
      </w:r>
    </w:p>
    <w:p w14:paraId="138FAB62" w14:textId="286EB3A9" w:rsidR="0037115F" w:rsidRPr="00594ED9" w:rsidRDefault="00461305" w:rsidP="008A487E">
      <w:pPr>
        <w:spacing w:beforeLines="60" w:before="144" w:afterLines="30" w:after="72" w:line="264" w:lineRule="auto"/>
        <w:ind w:firstLine="720"/>
        <w:jc w:val="both"/>
      </w:pPr>
      <w:r w:rsidRPr="00594ED9">
        <w:rPr>
          <w:lang w:val="nl-NL"/>
        </w:rPr>
        <w:t>6</w:t>
      </w:r>
      <w:r w:rsidR="00B4590D" w:rsidRPr="00594ED9">
        <w:rPr>
          <w:lang w:val="nl-NL"/>
        </w:rPr>
        <w:t>.</w:t>
      </w:r>
      <w:r w:rsidR="0037115F" w:rsidRPr="00594ED9">
        <w:rPr>
          <w:lang w:val="nl-NL"/>
        </w:rPr>
        <w:t xml:space="preserve"> </w:t>
      </w:r>
      <w:r w:rsidR="00B4590D" w:rsidRPr="00594ED9">
        <w:rPr>
          <w:lang w:val="nl-NL"/>
        </w:rPr>
        <w:t>C</w:t>
      </w:r>
      <w:r w:rsidR="0037115F" w:rsidRPr="00594ED9">
        <w:rPr>
          <w:lang w:val="nl-NL"/>
        </w:rPr>
        <w:t>ác tổ chức chính trị - xã hội</w:t>
      </w:r>
      <w:r w:rsidR="00B4590D" w:rsidRPr="00594ED9">
        <w:rPr>
          <w:lang w:val="nl-NL"/>
        </w:rPr>
        <w:t xml:space="preserve"> và tổ chức,</w:t>
      </w:r>
      <w:r w:rsidR="0037115F" w:rsidRPr="00594ED9">
        <w:rPr>
          <w:lang w:val="nl-NL"/>
        </w:rPr>
        <w:t xml:space="preserve"> cá nhân có liên quan. </w:t>
      </w:r>
    </w:p>
    <w:p w14:paraId="60B1DB60" w14:textId="0C5321D9" w:rsidR="00D63C5B" w:rsidRPr="00594ED9" w:rsidRDefault="00D63C5B" w:rsidP="00457D6C">
      <w:pPr>
        <w:spacing w:before="120"/>
        <w:jc w:val="center"/>
        <w:rPr>
          <w:b/>
        </w:rPr>
      </w:pPr>
      <w:r w:rsidRPr="00594ED9">
        <w:rPr>
          <w:b/>
        </w:rPr>
        <w:t>Chương II</w:t>
      </w:r>
    </w:p>
    <w:p w14:paraId="1E153F7C" w14:textId="191BFAD7" w:rsidR="00C67CE5" w:rsidRPr="00594ED9" w:rsidRDefault="00D63C5B" w:rsidP="00457D6C">
      <w:pPr>
        <w:jc w:val="center"/>
        <w:rPr>
          <w:b/>
        </w:rPr>
      </w:pPr>
      <w:r w:rsidRPr="00594ED9">
        <w:rPr>
          <w:b/>
        </w:rPr>
        <w:t>QUY ĐỊNH CỤ THỂ</w:t>
      </w:r>
    </w:p>
    <w:p w14:paraId="30312887" w14:textId="4B9F9FAA" w:rsidR="00E81042" w:rsidRPr="00594ED9" w:rsidRDefault="00E81042" w:rsidP="00457D6C">
      <w:pPr>
        <w:spacing w:beforeLines="60" w:before="144" w:afterLines="60" w:after="144" w:line="264" w:lineRule="auto"/>
        <w:ind w:firstLine="720"/>
        <w:jc w:val="both"/>
        <w:rPr>
          <w:b/>
          <w:bCs/>
          <w:lang w:val="nl-NL"/>
        </w:rPr>
      </w:pPr>
      <w:r w:rsidRPr="00594ED9">
        <w:rPr>
          <w:b/>
          <w:bCs/>
          <w:lang w:val="nl-NL"/>
        </w:rPr>
        <w:t xml:space="preserve">Điều </w:t>
      </w:r>
      <w:r w:rsidR="00E974A4" w:rsidRPr="00594ED9">
        <w:rPr>
          <w:b/>
          <w:bCs/>
          <w:lang w:val="nl-NL"/>
        </w:rPr>
        <w:t>3</w:t>
      </w:r>
      <w:r w:rsidRPr="00594ED9">
        <w:rPr>
          <w:b/>
          <w:bCs/>
          <w:lang w:val="nl-NL"/>
        </w:rPr>
        <w:t xml:space="preserve">. </w:t>
      </w:r>
      <w:bookmarkStart w:id="0" w:name="_Hlk179204728"/>
      <w:r w:rsidRPr="00594ED9">
        <w:rPr>
          <w:b/>
          <w:bCs/>
          <w:lang w:val="nl-NL"/>
        </w:rPr>
        <w:t xml:space="preserve">Nguồn vốn ngân sách địa phương ủy thác qua </w:t>
      </w:r>
      <w:r w:rsidR="00516012" w:rsidRPr="00594ED9">
        <w:rPr>
          <w:b/>
          <w:lang w:val="nl-NL"/>
        </w:rPr>
        <w:t>Ngân hàng Chính sách xã hội</w:t>
      </w:r>
      <w:r w:rsidRPr="00594ED9">
        <w:rPr>
          <w:b/>
          <w:bCs/>
          <w:lang w:val="nl-NL"/>
        </w:rPr>
        <w:t xml:space="preserve"> để cho vay </w:t>
      </w:r>
      <w:r w:rsidR="00AF4150" w:rsidRPr="00594ED9">
        <w:rPr>
          <w:b/>
          <w:bCs/>
          <w:lang w:val="nl-NL"/>
        </w:rPr>
        <w:t xml:space="preserve">đối với </w:t>
      </w:r>
      <w:r w:rsidRPr="00594ED9">
        <w:rPr>
          <w:b/>
          <w:bCs/>
          <w:lang w:val="nl-NL"/>
        </w:rPr>
        <w:t xml:space="preserve">người nghèo và các đối tượng chính sách khác trên địa bàn tỉnh </w:t>
      </w:r>
      <w:r w:rsidR="00A65583" w:rsidRPr="00594ED9">
        <w:rPr>
          <w:b/>
          <w:bCs/>
          <w:lang w:val="nl-NL"/>
        </w:rPr>
        <w:t>Bắc Kạn</w:t>
      </w:r>
    </w:p>
    <w:bookmarkEnd w:id="0"/>
    <w:p w14:paraId="23559F89" w14:textId="79C5EC98" w:rsidR="00F146E1" w:rsidRPr="00594ED9" w:rsidRDefault="00F844BD" w:rsidP="00457D6C">
      <w:pPr>
        <w:spacing w:beforeLines="60" w:before="144" w:afterLines="60" w:after="144" w:line="264" w:lineRule="auto"/>
        <w:ind w:firstLine="720"/>
        <w:jc w:val="both"/>
        <w:rPr>
          <w:spacing w:val="-2"/>
          <w:lang w:val="nl-NL"/>
        </w:rPr>
      </w:pPr>
      <w:r w:rsidRPr="00594ED9">
        <w:rPr>
          <w:spacing w:val="-2"/>
          <w:lang w:val="nl-NL"/>
        </w:rPr>
        <w:t xml:space="preserve">1. </w:t>
      </w:r>
      <w:r w:rsidR="00F146E1" w:rsidRPr="00594ED9">
        <w:rPr>
          <w:spacing w:val="-2"/>
          <w:lang w:val="nl-NL"/>
        </w:rPr>
        <w:t xml:space="preserve">Nguồn vốn ngân sách địa phương (Vốn đầu tư công, vốn đầu tư phát triển khác, kinh phí thường xuyên) do </w:t>
      </w:r>
      <w:r w:rsidR="000F7E27" w:rsidRPr="00594ED9">
        <w:rPr>
          <w:spacing w:val="-2"/>
          <w:lang w:val="nl-NL"/>
        </w:rPr>
        <w:t>Hội đồng nhân dân</w:t>
      </w:r>
      <w:r w:rsidR="00F146E1" w:rsidRPr="00594ED9">
        <w:rPr>
          <w:spacing w:val="-2"/>
          <w:lang w:val="nl-NL"/>
        </w:rPr>
        <w:t xml:space="preserve"> tỉnh (đối với ngân sách </w:t>
      </w:r>
      <w:r w:rsidR="00795A68" w:rsidRPr="00594ED9">
        <w:rPr>
          <w:spacing w:val="-2"/>
          <w:lang w:val="nl-NL"/>
        </w:rPr>
        <w:t xml:space="preserve">cấp </w:t>
      </w:r>
      <w:r w:rsidR="00F146E1" w:rsidRPr="00594ED9">
        <w:rPr>
          <w:spacing w:val="-2"/>
          <w:lang w:val="nl-NL"/>
        </w:rPr>
        <w:t xml:space="preserve">tỉnh), </w:t>
      </w:r>
      <w:r w:rsidR="000F7E27" w:rsidRPr="00594ED9">
        <w:rPr>
          <w:spacing w:val="-2"/>
          <w:lang w:val="nl-NL"/>
        </w:rPr>
        <w:t>Hội đồng nhân dân</w:t>
      </w:r>
      <w:r w:rsidR="00F146E1" w:rsidRPr="00594ED9">
        <w:rPr>
          <w:spacing w:val="-2"/>
          <w:lang w:val="nl-NL"/>
        </w:rPr>
        <w:t xml:space="preserve"> cấp huyện (đối với ngân sách cấp huyện) quyết định, giao </w:t>
      </w:r>
      <w:r w:rsidR="000F7E27" w:rsidRPr="00594ED9">
        <w:rPr>
          <w:spacing w:val="-2"/>
          <w:lang w:val="nl-NL"/>
        </w:rPr>
        <w:lastRenderedPageBreak/>
        <w:t>Ủy ban nhân dân</w:t>
      </w:r>
      <w:r w:rsidR="00F146E1" w:rsidRPr="00594ED9">
        <w:rPr>
          <w:spacing w:val="-2"/>
          <w:lang w:val="nl-NL"/>
        </w:rPr>
        <w:t xml:space="preserve"> cùng cấp ủy thác qua </w:t>
      </w:r>
      <w:r w:rsidR="00516012" w:rsidRPr="00594ED9">
        <w:rPr>
          <w:lang w:val="nl-NL"/>
        </w:rPr>
        <w:t>Ngân hàng Chính sách xã hội</w:t>
      </w:r>
      <w:r w:rsidR="00F146E1" w:rsidRPr="00594ED9">
        <w:rPr>
          <w:spacing w:val="-2"/>
          <w:lang w:val="nl-NL"/>
        </w:rPr>
        <w:t xml:space="preserve"> tại địa phương để cho vay đối với người nghèo và các đối tượng chính sách. </w:t>
      </w:r>
    </w:p>
    <w:p w14:paraId="558B1B75" w14:textId="1953107B" w:rsidR="00E81042" w:rsidRPr="00594ED9" w:rsidRDefault="00E81042" w:rsidP="00457D6C">
      <w:pPr>
        <w:spacing w:beforeLines="60" w:before="144" w:afterLines="60" w:after="144" w:line="264" w:lineRule="auto"/>
        <w:ind w:firstLine="720"/>
        <w:jc w:val="both"/>
        <w:rPr>
          <w:lang w:val="nl-NL"/>
        </w:rPr>
      </w:pPr>
      <w:r w:rsidRPr="00594ED9">
        <w:rPr>
          <w:lang w:val="nl-NL"/>
        </w:rPr>
        <w:t xml:space="preserve">2. Nguồn tiền lãi thu được từ cho vay đối với người nghèo và các đối tượng chính sách khác được trích hằng </w:t>
      </w:r>
      <w:r w:rsidR="009300E5" w:rsidRPr="00594ED9">
        <w:rPr>
          <w:lang w:val="nl-NL"/>
        </w:rPr>
        <w:t>năm</w:t>
      </w:r>
      <w:r w:rsidRPr="00594ED9">
        <w:rPr>
          <w:lang w:val="nl-NL"/>
        </w:rPr>
        <w:t xml:space="preserve"> để bổ sung vào nguồn vốn ủy thác qua </w:t>
      </w:r>
      <w:r w:rsidR="009262B1" w:rsidRPr="00594ED9">
        <w:rPr>
          <w:lang w:val="nl-NL"/>
        </w:rPr>
        <w:t>Ngân hàng Chính sách xã hội</w:t>
      </w:r>
      <w:r w:rsidRPr="00594ED9">
        <w:rPr>
          <w:lang w:val="nl-NL"/>
        </w:rPr>
        <w:t xml:space="preserve"> theo quy định tại </w:t>
      </w:r>
      <w:r w:rsidR="007E2EA6" w:rsidRPr="00594ED9">
        <w:rPr>
          <w:lang w:val="nl-NL"/>
        </w:rPr>
        <w:t>điểm d khoản 1</w:t>
      </w:r>
      <w:r w:rsidRPr="00594ED9">
        <w:rPr>
          <w:lang w:val="nl-NL"/>
        </w:rPr>
        <w:t xml:space="preserve"> Điều 1</w:t>
      </w:r>
      <w:r w:rsidR="00027133" w:rsidRPr="00594ED9">
        <w:rPr>
          <w:lang w:val="nl-NL"/>
        </w:rPr>
        <w:t>0</w:t>
      </w:r>
      <w:r w:rsidRPr="00594ED9">
        <w:rPr>
          <w:lang w:val="nl-NL"/>
        </w:rPr>
        <w:t xml:space="preserve"> Quy chế này.</w:t>
      </w:r>
    </w:p>
    <w:p w14:paraId="54A93D1B" w14:textId="1A56F72C" w:rsidR="00E81042" w:rsidRPr="00594ED9" w:rsidRDefault="00E81042" w:rsidP="00457D6C">
      <w:pPr>
        <w:pStyle w:val="BodyTextIndent"/>
        <w:spacing w:beforeLines="60" w:before="144" w:afterLines="60" w:after="144" w:line="264" w:lineRule="auto"/>
        <w:ind w:firstLine="720"/>
        <w:rPr>
          <w:sz w:val="28"/>
          <w:szCs w:val="28"/>
          <w:lang w:val="nl-NL"/>
        </w:rPr>
      </w:pPr>
      <w:r w:rsidRPr="00594ED9">
        <w:rPr>
          <w:bCs/>
          <w:iCs/>
          <w:sz w:val="28"/>
          <w:szCs w:val="28"/>
          <w:lang w:val="nl-NL"/>
        </w:rPr>
        <w:t xml:space="preserve">3. Nguồn vốn bổ sung trong trường hợp Quỹ dự phòng rủi ro tín dụng sau khi được sử dụng để xử lý xóa nợ bị rủi ro lớn hơn số dư Quỹ dự phòng rủi ro tối đa theo quy định tại </w:t>
      </w:r>
      <w:r w:rsidR="00454642" w:rsidRPr="00594ED9">
        <w:rPr>
          <w:bCs/>
          <w:iCs/>
          <w:sz w:val="28"/>
          <w:szCs w:val="28"/>
          <w:lang w:val="nl-NL"/>
        </w:rPr>
        <w:t>k</w:t>
      </w:r>
      <w:r w:rsidRPr="00594ED9">
        <w:rPr>
          <w:bCs/>
          <w:iCs/>
          <w:sz w:val="28"/>
          <w:szCs w:val="28"/>
          <w:lang w:val="nl-NL"/>
        </w:rPr>
        <w:t xml:space="preserve">hoản </w:t>
      </w:r>
      <w:r w:rsidR="00454642" w:rsidRPr="00594ED9">
        <w:rPr>
          <w:bCs/>
          <w:iCs/>
          <w:sz w:val="28"/>
          <w:szCs w:val="28"/>
          <w:lang w:val="nl-NL"/>
        </w:rPr>
        <w:t>6</w:t>
      </w:r>
      <w:r w:rsidRPr="00594ED9">
        <w:rPr>
          <w:bCs/>
          <w:iCs/>
          <w:sz w:val="28"/>
          <w:szCs w:val="28"/>
          <w:lang w:val="nl-NL"/>
        </w:rPr>
        <w:t xml:space="preserve"> Điều 1</w:t>
      </w:r>
      <w:r w:rsidR="00027133" w:rsidRPr="00594ED9">
        <w:rPr>
          <w:bCs/>
          <w:iCs/>
          <w:sz w:val="28"/>
          <w:szCs w:val="28"/>
          <w:lang w:val="nl-NL"/>
        </w:rPr>
        <w:t xml:space="preserve">1 </w:t>
      </w:r>
      <w:r w:rsidRPr="00594ED9">
        <w:rPr>
          <w:bCs/>
          <w:iCs/>
          <w:sz w:val="28"/>
          <w:szCs w:val="28"/>
          <w:lang w:val="nl-NL"/>
        </w:rPr>
        <w:t>Quy chế này.</w:t>
      </w:r>
    </w:p>
    <w:p w14:paraId="0A2299B0" w14:textId="57D4A97B" w:rsidR="00CE3B5E" w:rsidRPr="00594ED9" w:rsidRDefault="0042583A" w:rsidP="00457D6C">
      <w:pPr>
        <w:spacing w:beforeLines="60" w:before="144" w:afterLines="60" w:after="144" w:line="264" w:lineRule="auto"/>
        <w:ind w:firstLine="720"/>
        <w:jc w:val="both"/>
        <w:rPr>
          <w:b/>
          <w:bCs/>
          <w:lang w:val="nl-NL"/>
        </w:rPr>
      </w:pPr>
      <w:r w:rsidRPr="00594ED9">
        <w:rPr>
          <w:b/>
          <w:bCs/>
          <w:lang w:val="nl-NL"/>
        </w:rPr>
        <w:t xml:space="preserve">Điều </w:t>
      </w:r>
      <w:r w:rsidR="00263588" w:rsidRPr="00594ED9">
        <w:rPr>
          <w:b/>
          <w:bCs/>
          <w:lang w:val="nl-NL"/>
        </w:rPr>
        <w:t>4</w:t>
      </w:r>
      <w:r w:rsidRPr="00594ED9">
        <w:rPr>
          <w:b/>
          <w:bCs/>
          <w:lang w:val="nl-NL"/>
        </w:rPr>
        <w:t>.</w:t>
      </w:r>
      <w:r w:rsidRPr="00594ED9">
        <w:rPr>
          <w:bCs/>
          <w:lang w:val="nl-NL"/>
        </w:rPr>
        <w:t xml:space="preserve"> </w:t>
      </w:r>
      <w:r w:rsidR="00F748FB" w:rsidRPr="00594ED9">
        <w:rPr>
          <w:b/>
          <w:bCs/>
          <w:lang w:val="nl-NL"/>
        </w:rPr>
        <w:t xml:space="preserve">Cơ quan chuyên môn được </w:t>
      </w:r>
      <w:r w:rsidR="00DD4BF0" w:rsidRPr="00594ED9">
        <w:rPr>
          <w:b/>
          <w:bCs/>
          <w:lang w:val="nl-NL"/>
        </w:rPr>
        <w:t>Ủy ban nhân dân</w:t>
      </w:r>
      <w:r w:rsidR="00F748FB" w:rsidRPr="00594ED9">
        <w:rPr>
          <w:b/>
          <w:bCs/>
          <w:lang w:val="nl-NL"/>
        </w:rPr>
        <w:t xml:space="preserve"> các cấp ủy quyền ký hợp đồng ủy thác với </w:t>
      </w:r>
      <w:r w:rsidR="009262B1" w:rsidRPr="00594ED9">
        <w:rPr>
          <w:b/>
          <w:lang w:val="nl-NL"/>
        </w:rPr>
        <w:t>Ngân hàng Chính sách xã hội</w:t>
      </w:r>
      <w:r w:rsidR="00F748FB" w:rsidRPr="00594ED9">
        <w:rPr>
          <w:b/>
          <w:bCs/>
          <w:lang w:val="nl-NL"/>
        </w:rPr>
        <w:t xml:space="preserve"> các cấp</w:t>
      </w:r>
    </w:p>
    <w:p w14:paraId="78796CBB" w14:textId="30AD4288" w:rsidR="00535DBC" w:rsidRPr="00594ED9" w:rsidRDefault="00535DBC" w:rsidP="00457D6C">
      <w:pPr>
        <w:spacing w:beforeLines="60" w:before="144" w:afterLines="60" w:after="144" w:line="264" w:lineRule="auto"/>
        <w:ind w:firstLine="720"/>
        <w:jc w:val="both"/>
        <w:rPr>
          <w:lang w:val="nl-NL"/>
        </w:rPr>
      </w:pPr>
      <w:r w:rsidRPr="00594ED9">
        <w:rPr>
          <w:lang w:val="nl-NL"/>
        </w:rPr>
        <w:t xml:space="preserve">1. Cấp tỉnh: Sở Tài chính ký hợp đồng ủy thác với Chi nhánh </w:t>
      </w:r>
      <w:r w:rsidR="009262B1" w:rsidRPr="00594ED9">
        <w:rPr>
          <w:lang w:val="nl-NL"/>
        </w:rPr>
        <w:t xml:space="preserve">Ngân hàng Chính sách xã hội </w:t>
      </w:r>
      <w:r w:rsidRPr="00594ED9">
        <w:rPr>
          <w:lang w:val="nl-NL"/>
        </w:rPr>
        <w:t>tỉnh đối với nguồn vốn ngân sách cấp tỉnh.</w:t>
      </w:r>
    </w:p>
    <w:p w14:paraId="654D27C2" w14:textId="744FC5CD" w:rsidR="00535DBC" w:rsidRPr="00594ED9" w:rsidRDefault="00535DBC" w:rsidP="00457D6C">
      <w:pPr>
        <w:spacing w:beforeLines="60" w:before="144" w:afterLines="60" w:after="144" w:line="264" w:lineRule="auto"/>
        <w:ind w:firstLine="720"/>
        <w:jc w:val="both"/>
        <w:rPr>
          <w:lang w:val="nl-NL"/>
        </w:rPr>
      </w:pPr>
      <w:r w:rsidRPr="00594ED9">
        <w:rPr>
          <w:lang w:val="nl-NL"/>
        </w:rPr>
        <w:t>2. Cấp huyện: Phòng Tài chính - Kế hoạch ký hợp đồng ủy thác</w:t>
      </w:r>
      <w:r w:rsidR="004A635C" w:rsidRPr="00594ED9">
        <w:rPr>
          <w:lang w:val="nl-NL"/>
        </w:rPr>
        <w:t xml:space="preserve"> nguồn vốn ngân sách cấp huyện</w:t>
      </w:r>
      <w:r w:rsidRPr="00594ED9">
        <w:rPr>
          <w:lang w:val="nl-NL"/>
        </w:rPr>
        <w:t xml:space="preserve"> với Chi nhánh </w:t>
      </w:r>
      <w:r w:rsidR="009262B1" w:rsidRPr="00594ED9">
        <w:rPr>
          <w:lang w:val="nl-NL"/>
        </w:rPr>
        <w:t>Ngân hàng Chính sách xã hội</w:t>
      </w:r>
      <w:r w:rsidRPr="00594ED9">
        <w:rPr>
          <w:lang w:val="nl-NL"/>
        </w:rPr>
        <w:t xml:space="preserve"> tỉnh (</w:t>
      </w:r>
      <w:r w:rsidR="00E2221B" w:rsidRPr="00594ED9">
        <w:rPr>
          <w:lang w:val="nl-NL"/>
        </w:rPr>
        <w:t xml:space="preserve">đối với </w:t>
      </w:r>
      <w:r w:rsidR="005D3ED9" w:rsidRPr="00594ED9">
        <w:rPr>
          <w:lang w:val="nl-NL"/>
        </w:rPr>
        <w:t>Ủy ban nhân dân</w:t>
      </w:r>
      <w:r w:rsidR="004A635C" w:rsidRPr="00594ED9">
        <w:rPr>
          <w:lang w:val="nl-NL"/>
        </w:rPr>
        <w:t xml:space="preserve"> </w:t>
      </w:r>
      <w:r w:rsidRPr="00594ED9">
        <w:rPr>
          <w:lang w:val="nl-NL"/>
        </w:rPr>
        <w:t>thành phố Bắc Kạn)</w:t>
      </w:r>
      <w:r w:rsidR="00991A63" w:rsidRPr="00594ED9">
        <w:rPr>
          <w:lang w:val="nl-NL"/>
        </w:rPr>
        <w:t xml:space="preserve">, </w:t>
      </w:r>
      <w:r w:rsidRPr="00594ED9">
        <w:rPr>
          <w:lang w:val="nl-NL"/>
        </w:rPr>
        <w:t xml:space="preserve">Phòng giao dịch </w:t>
      </w:r>
      <w:r w:rsidR="009262B1" w:rsidRPr="00594ED9">
        <w:rPr>
          <w:lang w:val="nl-NL"/>
        </w:rPr>
        <w:t>Ngân hàng Chính sách xã hội</w:t>
      </w:r>
      <w:r w:rsidRPr="00594ED9">
        <w:rPr>
          <w:lang w:val="nl-NL"/>
        </w:rPr>
        <w:t xml:space="preserve"> huyện (đối với </w:t>
      </w:r>
      <w:r w:rsidR="005D3ED9" w:rsidRPr="00594ED9">
        <w:rPr>
          <w:lang w:val="nl-NL"/>
        </w:rPr>
        <w:t xml:space="preserve">Ủy ban nhân dân </w:t>
      </w:r>
      <w:r w:rsidR="004A635C" w:rsidRPr="00594ED9">
        <w:rPr>
          <w:lang w:val="nl-NL"/>
        </w:rPr>
        <w:t>các huyện</w:t>
      </w:r>
      <w:r w:rsidR="00E2221B" w:rsidRPr="00594ED9">
        <w:rPr>
          <w:lang w:val="nl-NL"/>
        </w:rPr>
        <w:t xml:space="preserve"> còn lại</w:t>
      </w:r>
      <w:r w:rsidRPr="00594ED9">
        <w:rPr>
          <w:lang w:val="nl-NL"/>
        </w:rPr>
        <w:t>).</w:t>
      </w:r>
    </w:p>
    <w:p w14:paraId="2D809250" w14:textId="62F459F7" w:rsidR="00D63C5B" w:rsidRPr="00594ED9" w:rsidRDefault="00D63C5B" w:rsidP="00457D6C">
      <w:pPr>
        <w:spacing w:beforeLines="60" w:before="144" w:afterLines="60" w:after="144" w:line="264" w:lineRule="auto"/>
        <w:ind w:firstLine="720"/>
        <w:jc w:val="both"/>
        <w:rPr>
          <w:b/>
          <w:lang w:val="nl-NL"/>
        </w:rPr>
      </w:pPr>
      <w:bookmarkStart w:id="1" w:name="_Hlk179204765"/>
      <w:r w:rsidRPr="00594ED9">
        <w:rPr>
          <w:b/>
          <w:lang w:val="nl-NL"/>
        </w:rPr>
        <w:t xml:space="preserve">Điều </w:t>
      </w:r>
      <w:r w:rsidR="00B61F32" w:rsidRPr="00594ED9">
        <w:rPr>
          <w:b/>
          <w:lang w:val="nl-NL"/>
        </w:rPr>
        <w:t>5</w:t>
      </w:r>
      <w:r w:rsidRPr="00594ED9">
        <w:rPr>
          <w:b/>
          <w:lang w:val="nl-NL"/>
        </w:rPr>
        <w:t>. Quy trình chuyển nguồn vốn ng</w:t>
      </w:r>
      <w:r w:rsidR="00382033" w:rsidRPr="00594ED9">
        <w:rPr>
          <w:b/>
          <w:lang w:val="nl-NL"/>
        </w:rPr>
        <w:t>ân sách địa phương ủy thác qua Ngân hàng Chính sách xã hội</w:t>
      </w:r>
    </w:p>
    <w:bookmarkEnd w:id="1"/>
    <w:p w14:paraId="5363C3E8" w14:textId="1DECD532" w:rsidR="009E6CB1" w:rsidRPr="00594ED9" w:rsidRDefault="009E6CB1" w:rsidP="00457D6C">
      <w:pPr>
        <w:spacing w:beforeLines="60" w:before="144" w:afterLines="60" w:after="144" w:line="264" w:lineRule="auto"/>
        <w:ind w:firstLine="720"/>
        <w:jc w:val="both"/>
        <w:rPr>
          <w:lang w:val="pt-BR"/>
        </w:rPr>
      </w:pPr>
      <w:r w:rsidRPr="00594ED9">
        <w:rPr>
          <w:lang w:val="nl-NL"/>
        </w:rPr>
        <w:t>1. Hằng năm, Sở Tài chính chủ trì, phối hợp với Sở Kế hoạch và Đầu tư</w:t>
      </w:r>
      <w:r w:rsidR="00EA0207" w:rsidRPr="00594ED9">
        <w:rPr>
          <w:lang w:val="nl-NL"/>
        </w:rPr>
        <w:t>;</w:t>
      </w:r>
      <w:r w:rsidRPr="00594ED9">
        <w:rPr>
          <w:lang w:val="nl-NL"/>
        </w:rPr>
        <w:t xml:space="preserve"> các đơn vị có liên quan tham mưu cho </w:t>
      </w:r>
      <w:r w:rsidR="00E03EC0" w:rsidRPr="00594ED9">
        <w:rPr>
          <w:shd w:val="clear" w:color="auto" w:fill="FFFFFF"/>
          <w:lang w:val="nl-NL"/>
        </w:rPr>
        <w:t>Ủy ban nhân dân</w:t>
      </w:r>
      <w:r w:rsidRPr="00594ED9">
        <w:rPr>
          <w:shd w:val="clear" w:color="auto" w:fill="FFFFFF"/>
          <w:lang w:val="nl-NL"/>
        </w:rPr>
        <w:t xml:space="preserve"> </w:t>
      </w:r>
      <w:r w:rsidRPr="00594ED9">
        <w:rPr>
          <w:lang w:val="nl-NL"/>
        </w:rPr>
        <w:t>tỉnh cân đối, bố trí nguồn ngân sách địa phương (</w:t>
      </w:r>
      <w:r w:rsidRPr="00594ED9">
        <w:rPr>
          <w:spacing w:val="-2"/>
          <w:lang w:val="nl-NL"/>
        </w:rPr>
        <w:t>vốn đầu tư công, vốn đầu tư phát triển khác, kinh phí thường xuyên</w:t>
      </w:r>
      <w:r w:rsidRPr="00594ED9">
        <w:rPr>
          <w:lang w:val="nl-NL"/>
        </w:rPr>
        <w:t xml:space="preserve">) </w:t>
      </w:r>
      <w:r w:rsidRPr="00594ED9">
        <w:rPr>
          <w:lang w:val="pt-BR"/>
        </w:rPr>
        <w:t xml:space="preserve">trình </w:t>
      </w:r>
      <w:r w:rsidR="00E03EC0" w:rsidRPr="00594ED9">
        <w:rPr>
          <w:lang w:val="pt-BR"/>
        </w:rPr>
        <w:t>Hội đồng nhân dân</w:t>
      </w:r>
      <w:r w:rsidRPr="00594ED9">
        <w:rPr>
          <w:lang w:val="pt-BR"/>
        </w:rPr>
        <w:t xml:space="preserve"> tỉnh quyết định việc bố trí vốn ngân sách địa phương, </w:t>
      </w:r>
      <w:r w:rsidRPr="00594ED9">
        <w:rPr>
          <w:lang w:val="nl-NL"/>
        </w:rPr>
        <w:t xml:space="preserve">ủy thác </w:t>
      </w:r>
      <w:r w:rsidR="00991A63" w:rsidRPr="00594ED9">
        <w:rPr>
          <w:lang w:val="nl-NL"/>
        </w:rPr>
        <w:t>qua</w:t>
      </w:r>
      <w:r w:rsidRPr="00594ED9">
        <w:rPr>
          <w:lang w:val="nl-NL"/>
        </w:rPr>
        <w:t xml:space="preserve"> </w:t>
      </w:r>
      <w:r w:rsidR="00146FD5" w:rsidRPr="00594ED9">
        <w:rPr>
          <w:lang w:val="nl-NL"/>
        </w:rPr>
        <w:t>Ngân hàng Chính sách xã hội</w:t>
      </w:r>
      <w:r w:rsidRPr="00594ED9">
        <w:rPr>
          <w:lang w:val="pt-BR"/>
        </w:rPr>
        <w:t xml:space="preserve"> </w:t>
      </w:r>
      <w:r w:rsidRPr="00594ED9">
        <w:rPr>
          <w:lang w:val="nl-NL"/>
        </w:rPr>
        <w:t>để bổ sung nguồn vốn cho vay người nghèo và các đối tượng chính sách khác trên địa bàn</w:t>
      </w:r>
      <w:r w:rsidRPr="00594ED9">
        <w:rPr>
          <w:lang w:val="pt-BR"/>
        </w:rPr>
        <w:t xml:space="preserve"> tỉnh.</w:t>
      </w:r>
    </w:p>
    <w:p w14:paraId="29CC7B8E" w14:textId="2558EEE6" w:rsidR="009E6CB1" w:rsidRPr="00594ED9" w:rsidRDefault="009E6CB1" w:rsidP="00457D6C">
      <w:pPr>
        <w:spacing w:beforeLines="60" w:before="144" w:afterLines="60" w:after="144" w:line="264" w:lineRule="auto"/>
        <w:ind w:firstLine="720"/>
        <w:jc w:val="both"/>
        <w:rPr>
          <w:lang w:val="pt-BR"/>
        </w:rPr>
      </w:pPr>
      <w:r w:rsidRPr="00594ED9">
        <w:rPr>
          <w:lang w:val="pt-BR"/>
        </w:rPr>
        <w:t>2.</w:t>
      </w:r>
      <w:r w:rsidRPr="00594ED9">
        <w:rPr>
          <w:b/>
          <w:lang w:val="pt-BR"/>
        </w:rPr>
        <w:t xml:space="preserve"> </w:t>
      </w:r>
      <w:r w:rsidR="00E03EC0" w:rsidRPr="00594ED9">
        <w:rPr>
          <w:shd w:val="clear" w:color="auto" w:fill="FFFFFF"/>
          <w:lang w:val="nl-NL"/>
        </w:rPr>
        <w:t xml:space="preserve">Ủy ban nhân dân </w:t>
      </w:r>
      <w:r w:rsidRPr="00594ED9">
        <w:rPr>
          <w:lang w:val="pt-BR"/>
        </w:rPr>
        <w:t>cấp</w:t>
      </w:r>
      <w:r w:rsidRPr="00594ED9">
        <w:rPr>
          <w:lang w:val="vi-VN"/>
        </w:rPr>
        <w:t xml:space="preserve"> </w:t>
      </w:r>
      <w:r w:rsidRPr="00594ED9">
        <w:rPr>
          <w:lang w:val="pt-BR"/>
        </w:rPr>
        <w:t xml:space="preserve">huyện cân đối nguồn vốn từ ngân sách huyện, thành phố bao gồm: Vốn đầu tư công, vốn đầu tư phát triển khác, kinh phí thường xuyên trình </w:t>
      </w:r>
      <w:r w:rsidR="00E03EC0" w:rsidRPr="00594ED9">
        <w:rPr>
          <w:lang w:val="pt-BR"/>
        </w:rPr>
        <w:t>Hội đồng nhân dân cấp</w:t>
      </w:r>
      <w:r w:rsidRPr="00594ED9">
        <w:rPr>
          <w:lang w:val="pt-BR"/>
        </w:rPr>
        <w:t xml:space="preserve"> huyện </w:t>
      </w:r>
      <w:r w:rsidR="00991A63" w:rsidRPr="00594ED9">
        <w:rPr>
          <w:lang w:val="pt-BR"/>
        </w:rPr>
        <w:t>quyết định</w:t>
      </w:r>
      <w:r w:rsidRPr="00594ED9">
        <w:rPr>
          <w:lang w:val="pt-BR"/>
        </w:rPr>
        <w:t xml:space="preserve">, ủy thác qua </w:t>
      </w:r>
      <w:r w:rsidR="00146FD5" w:rsidRPr="00594ED9">
        <w:rPr>
          <w:lang w:val="nl-NL"/>
        </w:rPr>
        <w:t>Ngân hàng Chính sách xã hội</w:t>
      </w:r>
      <w:r w:rsidRPr="00594ED9">
        <w:rPr>
          <w:lang w:val="pt-BR"/>
        </w:rPr>
        <w:t xml:space="preserve"> để bổ sung nguồn vốn cho vay người nghèo</w:t>
      </w:r>
      <w:r w:rsidRPr="00594ED9">
        <w:rPr>
          <w:lang w:val="vi-VN"/>
        </w:rPr>
        <w:t xml:space="preserve"> và các đối tượng chính sách </w:t>
      </w:r>
      <w:r w:rsidRPr="00594ED9">
        <w:rPr>
          <w:lang w:val="pt-BR"/>
        </w:rPr>
        <w:t>khác</w:t>
      </w:r>
      <w:r w:rsidRPr="00594ED9">
        <w:rPr>
          <w:lang w:val="vi-VN"/>
        </w:rPr>
        <w:t xml:space="preserve"> trên địa bàn</w:t>
      </w:r>
      <w:r w:rsidRPr="00594ED9">
        <w:rPr>
          <w:lang w:val="pt-BR"/>
        </w:rPr>
        <w:t xml:space="preserve"> </w:t>
      </w:r>
      <w:r w:rsidR="00527A87" w:rsidRPr="00594ED9">
        <w:rPr>
          <w:lang w:val="pt-BR"/>
        </w:rPr>
        <w:t xml:space="preserve">cấp </w:t>
      </w:r>
      <w:r w:rsidRPr="00594ED9">
        <w:rPr>
          <w:lang w:val="pt-BR"/>
        </w:rPr>
        <w:t>huyện.</w:t>
      </w:r>
    </w:p>
    <w:p w14:paraId="43F86BCA" w14:textId="77777777" w:rsidR="00325DCA" w:rsidRPr="00594ED9" w:rsidRDefault="00325DCA" w:rsidP="00457D6C">
      <w:pPr>
        <w:spacing w:beforeLines="60" w:before="144" w:afterLines="60" w:after="144" w:line="264" w:lineRule="auto"/>
        <w:ind w:firstLine="720"/>
        <w:jc w:val="both"/>
        <w:rPr>
          <w:lang w:val="pt-BR"/>
        </w:rPr>
      </w:pPr>
      <w:r w:rsidRPr="00594ED9">
        <w:rPr>
          <w:lang w:val="pt-BR"/>
        </w:rPr>
        <w:t>3.</w:t>
      </w:r>
      <w:r w:rsidRPr="00594ED9">
        <w:rPr>
          <w:lang w:val="vi-VN"/>
        </w:rPr>
        <w:t xml:space="preserve"> </w:t>
      </w:r>
      <w:r w:rsidRPr="00594ED9">
        <w:rPr>
          <w:lang w:val="pt-BR"/>
        </w:rPr>
        <w:t>H</w:t>
      </w:r>
      <w:r w:rsidRPr="00594ED9">
        <w:rPr>
          <w:lang w:val="vi-VN"/>
        </w:rPr>
        <w:t>ình thức cấp phát bằng lệnh chi tiền</w:t>
      </w:r>
      <w:r w:rsidRPr="00594ED9">
        <w:rPr>
          <w:lang w:val="pt-BR"/>
        </w:rPr>
        <w:t>.</w:t>
      </w:r>
    </w:p>
    <w:p w14:paraId="2C4BFD40" w14:textId="77777777" w:rsidR="00325DCA" w:rsidRPr="00594ED9" w:rsidRDefault="00325DCA" w:rsidP="00457D6C">
      <w:pPr>
        <w:spacing w:beforeLines="60" w:before="144" w:afterLines="60" w:after="144" w:line="264" w:lineRule="auto"/>
        <w:ind w:firstLine="720"/>
        <w:jc w:val="both"/>
        <w:rPr>
          <w:spacing w:val="-10"/>
          <w:lang w:val="pt-BR"/>
        </w:rPr>
      </w:pPr>
      <w:r w:rsidRPr="00594ED9">
        <w:rPr>
          <w:spacing w:val="-10"/>
          <w:lang w:val="pt-BR"/>
        </w:rPr>
        <w:t>4. H</w:t>
      </w:r>
      <w:r w:rsidRPr="00594ED9">
        <w:rPr>
          <w:spacing w:val="-10"/>
          <w:lang w:val="vi-VN"/>
        </w:rPr>
        <w:t>ạch toán chi ngân sách nhà nước theo Mục lục ngân sách nhà nước hiện hành.</w:t>
      </w:r>
    </w:p>
    <w:p w14:paraId="3A34CDFB" w14:textId="39C7E273" w:rsidR="00D63C5B" w:rsidRPr="00594ED9" w:rsidRDefault="00D63C5B" w:rsidP="00457D6C">
      <w:pPr>
        <w:spacing w:beforeLines="60" w:before="144" w:afterLines="60" w:after="144" w:line="264" w:lineRule="auto"/>
        <w:ind w:firstLine="720"/>
        <w:jc w:val="both"/>
        <w:rPr>
          <w:b/>
          <w:lang w:val="nl-NL"/>
        </w:rPr>
      </w:pPr>
      <w:bookmarkStart w:id="2" w:name="_Hlk179204784"/>
      <w:r w:rsidRPr="00594ED9">
        <w:rPr>
          <w:b/>
          <w:lang w:val="nl-NL"/>
        </w:rPr>
        <w:t xml:space="preserve">Điều </w:t>
      </w:r>
      <w:r w:rsidR="00B61F32" w:rsidRPr="00594ED9">
        <w:rPr>
          <w:b/>
          <w:lang w:val="nl-NL"/>
        </w:rPr>
        <w:t>6</w:t>
      </w:r>
      <w:r w:rsidRPr="00594ED9">
        <w:rPr>
          <w:b/>
          <w:lang w:val="nl-NL"/>
        </w:rPr>
        <w:t>. Đối tượng cho vay</w:t>
      </w:r>
    </w:p>
    <w:bookmarkEnd w:id="2"/>
    <w:p w14:paraId="16CEE8AF" w14:textId="629FCD1A" w:rsidR="00D43E1A" w:rsidRPr="00594ED9" w:rsidRDefault="00D63C5B" w:rsidP="00457D6C">
      <w:pPr>
        <w:spacing w:beforeLines="60" w:before="144" w:afterLines="60" w:after="144" w:line="264" w:lineRule="auto"/>
        <w:ind w:firstLine="720"/>
        <w:jc w:val="both"/>
        <w:rPr>
          <w:i/>
          <w:lang w:val="pt-BR"/>
        </w:rPr>
      </w:pPr>
      <w:r w:rsidRPr="00594ED9">
        <w:rPr>
          <w:spacing w:val="-6"/>
          <w:lang w:val="pt-BR"/>
        </w:rPr>
        <w:t>1. Đối tượng cho vay theo quy định tại Điều 2 Nghị định số 78/2002/NĐ-CP</w:t>
      </w:r>
      <w:r w:rsidRPr="00594ED9">
        <w:rPr>
          <w:lang w:val="pt-BR"/>
        </w:rPr>
        <w:t xml:space="preserve"> ngày 04</w:t>
      </w:r>
      <w:r w:rsidR="00E03EC0" w:rsidRPr="00594ED9">
        <w:rPr>
          <w:lang w:val="pt-BR"/>
        </w:rPr>
        <w:t xml:space="preserve"> tháng </w:t>
      </w:r>
      <w:r w:rsidRPr="00594ED9">
        <w:rPr>
          <w:lang w:val="pt-BR"/>
        </w:rPr>
        <w:t>10</w:t>
      </w:r>
      <w:r w:rsidR="00E03EC0" w:rsidRPr="00594ED9">
        <w:rPr>
          <w:lang w:val="pt-BR"/>
        </w:rPr>
        <w:t xml:space="preserve"> năm </w:t>
      </w:r>
      <w:r w:rsidRPr="00594ED9">
        <w:rPr>
          <w:lang w:val="pt-BR"/>
        </w:rPr>
        <w:t>2002 của Chính phủ về tín dụng đối với người nghèo và các đối tượng chính sách khác</w:t>
      </w:r>
      <w:r w:rsidRPr="00594ED9">
        <w:rPr>
          <w:i/>
          <w:lang w:val="pt-BR"/>
        </w:rPr>
        <w:t>.</w:t>
      </w:r>
      <w:r w:rsidR="003321BD" w:rsidRPr="00594ED9">
        <w:rPr>
          <w:i/>
          <w:lang w:val="pt-BR"/>
        </w:rPr>
        <w:t xml:space="preserve"> </w:t>
      </w:r>
    </w:p>
    <w:p w14:paraId="1AC13487" w14:textId="7DB0F981" w:rsidR="00311841" w:rsidRPr="00594ED9" w:rsidRDefault="00311841" w:rsidP="002A4C4E">
      <w:pPr>
        <w:spacing w:beforeLines="40" w:before="96" w:line="264" w:lineRule="auto"/>
        <w:ind w:firstLine="720"/>
        <w:jc w:val="both"/>
        <w:rPr>
          <w:lang w:val="da-DK"/>
        </w:rPr>
      </w:pPr>
      <w:r w:rsidRPr="00594ED9">
        <w:rPr>
          <w:lang w:val="pt-BR"/>
        </w:rPr>
        <w:lastRenderedPageBreak/>
        <w:t xml:space="preserve">2. </w:t>
      </w:r>
      <w:r w:rsidR="00F10B3C" w:rsidRPr="00594ED9">
        <w:rPr>
          <w:lang w:val="pt-BR"/>
        </w:rPr>
        <w:t xml:space="preserve">Đối tượng cho vay theo quy định tại điểm b khoản 6 Điều 4 </w:t>
      </w:r>
      <w:r w:rsidR="00D43E1A" w:rsidRPr="00594ED9">
        <w:rPr>
          <w:lang w:val="pt-BR"/>
        </w:rPr>
        <w:t xml:space="preserve">Nghị quyết số 111/2024/QH15 </w:t>
      </w:r>
      <w:r w:rsidR="00325DCA" w:rsidRPr="00594ED9">
        <w:rPr>
          <w:bCs/>
          <w:iCs/>
          <w:lang w:val="da-DK"/>
        </w:rPr>
        <w:t>ngày 18</w:t>
      </w:r>
      <w:r w:rsidR="00E03EC0" w:rsidRPr="00594ED9">
        <w:rPr>
          <w:bCs/>
          <w:iCs/>
          <w:lang w:val="da-DK"/>
        </w:rPr>
        <w:t xml:space="preserve"> tháng </w:t>
      </w:r>
      <w:r w:rsidR="00325DCA" w:rsidRPr="00594ED9">
        <w:rPr>
          <w:bCs/>
          <w:iCs/>
          <w:lang w:val="da-DK"/>
        </w:rPr>
        <w:t>01</w:t>
      </w:r>
      <w:r w:rsidR="00E03EC0" w:rsidRPr="00594ED9">
        <w:rPr>
          <w:bCs/>
          <w:iCs/>
          <w:lang w:val="da-DK"/>
        </w:rPr>
        <w:t xml:space="preserve"> năm </w:t>
      </w:r>
      <w:r w:rsidR="00325DCA" w:rsidRPr="00594ED9">
        <w:rPr>
          <w:bCs/>
          <w:iCs/>
          <w:lang w:val="da-DK"/>
        </w:rPr>
        <w:t>2024 của Quốc hội về một số cơ</w:t>
      </w:r>
      <w:r w:rsidR="00325DCA" w:rsidRPr="00594ED9">
        <w:rPr>
          <w:b/>
          <w:bCs/>
          <w:iCs/>
          <w:lang w:val="da-DK"/>
        </w:rPr>
        <w:t xml:space="preserve"> </w:t>
      </w:r>
      <w:r w:rsidR="00325DCA" w:rsidRPr="00594ED9">
        <w:rPr>
          <w:bCs/>
          <w:iCs/>
          <w:lang w:val="da-DK"/>
        </w:rPr>
        <w:t xml:space="preserve">chế, chính sách đặc thù thực hiện các </w:t>
      </w:r>
      <w:r w:rsidR="00A640D0" w:rsidRPr="00594ED9">
        <w:rPr>
          <w:bCs/>
          <w:iCs/>
          <w:lang w:val="da-DK"/>
        </w:rPr>
        <w:t>c</w:t>
      </w:r>
      <w:r w:rsidR="00325DCA" w:rsidRPr="00594ED9">
        <w:rPr>
          <w:bCs/>
          <w:iCs/>
          <w:lang w:val="da-DK"/>
        </w:rPr>
        <w:t>hương trình mục tiêu quốc gia</w:t>
      </w:r>
      <w:r w:rsidR="00E40598" w:rsidRPr="00594ED9">
        <w:rPr>
          <w:bCs/>
          <w:i/>
          <w:lang w:val="da-DK"/>
        </w:rPr>
        <w:t xml:space="preserve">. </w:t>
      </w:r>
    </w:p>
    <w:p w14:paraId="0108E64E" w14:textId="0DBDA9EF" w:rsidR="00D63C5B" w:rsidRPr="00594ED9" w:rsidRDefault="00F10B3C" w:rsidP="002A4C4E">
      <w:pPr>
        <w:spacing w:beforeLines="40" w:before="96" w:line="264" w:lineRule="auto"/>
        <w:ind w:firstLine="720"/>
        <w:jc w:val="both"/>
        <w:rPr>
          <w:lang w:val="pt-BR"/>
        </w:rPr>
      </w:pPr>
      <w:r w:rsidRPr="00594ED9">
        <w:rPr>
          <w:lang w:val="pt-BR"/>
        </w:rPr>
        <w:t>3</w:t>
      </w:r>
      <w:r w:rsidR="00D63C5B" w:rsidRPr="00594ED9">
        <w:rPr>
          <w:lang w:val="pt-BR"/>
        </w:rPr>
        <w:t xml:space="preserve">. Các đối tượng chính sách khác tại địa phương do </w:t>
      </w:r>
      <w:r w:rsidR="00680CB3" w:rsidRPr="00594ED9">
        <w:rPr>
          <w:lang w:val="pt-BR"/>
        </w:rPr>
        <w:t>H</w:t>
      </w:r>
      <w:r w:rsidR="00E03EC0" w:rsidRPr="00594ED9">
        <w:rPr>
          <w:lang w:val="pt-BR"/>
        </w:rPr>
        <w:t xml:space="preserve">ội đồng nhân dân </w:t>
      </w:r>
      <w:r w:rsidR="00D63C5B" w:rsidRPr="00594ED9">
        <w:rPr>
          <w:lang w:val="pt-BR"/>
        </w:rPr>
        <w:t>tỉnh quyết định</w:t>
      </w:r>
      <w:r w:rsidR="006629AA" w:rsidRPr="00594ED9">
        <w:rPr>
          <w:lang w:val="pt-BR"/>
        </w:rPr>
        <w:t xml:space="preserve"> (nếu có)</w:t>
      </w:r>
      <w:r w:rsidR="00D63C5B" w:rsidRPr="00594ED9">
        <w:rPr>
          <w:lang w:val="pt-BR"/>
        </w:rPr>
        <w:t>.</w:t>
      </w:r>
    </w:p>
    <w:p w14:paraId="4D77E7D9" w14:textId="77B5EC31" w:rsidR="00D63C5B" w:rsidRPr="00594ED9" w:rsidRDefault="00D63C5B" w:rsidP="002A4C4E">
      <w:pPr>
        <w:pStyle w:val="BodyText2"/>
        <w:spacing w:beforeLines="40" w:before="96" w:after="0" w:line="264" w:lineRule="auto"/>
        <w:ind w:firstLine="720"/>
        <w:jc w:val="both"/>
        <w:rPr>
          <w:lang w:val="pt-BR"/>
        </w:rPr>
      </w:pPr>
      <w:bookmarkStart w:id="3" w:name="_Hlk179204831"/>
      <w:r w:rsidRPr="00594ED9">
        <w:rPr>
          <w:b/>
          <w:bCs/>
          <w:lang w:val="pt-BR"/>
        </w:rPr>
        <w:t xml:space="preserve">Điều </w:t>
      </w:r>
      <w:r w:rsidR="00B61F32" w:rsidRPr="00594ED9">
        <w:rPr>
          <w:b/>
          <w:bCs/>
          <w:lang w:val="pt-BR"/>
        </w:rPr>
        <w:t>7</w:t>
      </w:r>
      <w:r w:rsidRPr="00594ED9">
        <w:rPr>
          <w:b/>
          <w:bCs/>
          <w:lang w:val="pt-BR"/>
        </w:rPr>
        <w:t>.</w:t>
      </w:r>
      <w:r w:rsidRPr="00594ED9">
        <w:rPr>
          <w:b/>
          <w:lang w:val="pt-BR"/>
        </w:rPr>
        <w:t xml:space="preserve"> Mục đích sử dụng vốn vay</w:t>
      </w:r>
    </w:p>
    <w:bookmarkEnd w:id="3"/>
    <w:p w14:paraId="0C063B70" w14:textId="4AE8178F" w:rsidR="00093541" w:rsidRPr="00594ED9" w:rsidRDefault="00093541" w:rsidP="002A4C4E">
      <w:pPr>
        <w:spacing w:beforeLines="40" w:before="96" w:line="264" w:lineRule="auto"/>
        <w:ind w:firstLine="720"/>
        <w:jc w:val="both"/>
        <w:rPr>
          <w:spacing w:val="-4"/>
          <w:lang w:val="pt-BR"/>
        </w:rPr>
      </w:pPr>
      <w:r w:rsidRPr="00594ED9">
        <w:rPr>
          <w:spacing w:val="-4"/>
          <w:lang w:val="pt-BR"/>
        </w:rPr>
        <w:t xml:space="preserve">1. Các đối tượng </w:t>
      </w:r>
      <w:r w:rsidR="00E30F00" w:rsidRPr="00594ED9">
        <w:rPr>
          <w:spacing w:val="-4"/>
          <w:lang w:val="pt-BR"/>
        </w:rPr>
        <w:t xml:space="preserve">vay vốn </w:t>
      </w:r>
      <w:r w:rsidRPr="00594ED9">
        <w:rPr>
          <w:spacing w:val="-4"/>
          <w:lang w:val="pt-BR"/>
        </w:rPr>
        <w:t xml:space="preserve">quy định tại </w:t>
      </w:r>
      <w:r w:rsidR="00E30F00" w:rsidRPr="00594ED9">
        <w:rPr>
          <w:spacing w:val="-4"/>
          <w:lang w:val="pt-BR"/>
        </w:rPr>
        <w:t>khoản 1</w:t>
      </w:r>
      <w:r w:rsidR="00A05A92" w:rsidRPr="00594ED9">
        <w:rPr>
          <w:spacing w:val="-4"/>
          <w:lang w:val="pt-BR"/>
        </w:rPr>
        <w:t>,</w:t>
      </w:r>
      <w:r w:rsidR="009267AE" w:rsidRPr="00594ED9">
        <w:rPr>
          <w:spacing w:val="-4"/>
          <w:lang w:val="pt-BR"/>
        </w:rPr>
        <w:t xml:space="preserve"> khoản 3</w:t>
      </w:r>
      <w:r w:rsidR="003E17CB" w:rsidRPr="00594ED9">
        <w:rPr>
          <w:spacing w:val="-4"/>
          <w:lang w:val="pt-BR"/>
        </w:rPr>
        <w:t xml:space="preserve"> </w:t>
      </w:r>
      <w:r w:rsidR="00E30F00" w:rsidRPr="00594ED9">
        <w:rPr>
          <w:spacing w:val="-4"/>
          <w:lang w:val="pt-BR"/>
        </w:rPr>
        <w:t xml:space="preserve">Điều </w:t>
      </w:r>
      <w:r w:rsidR="0070106D" w:rsidRPr="00594ED9">
        <w:rPr>
          <w:spacing w:val="-4"/>
          <w:lang w:val="pt-BR"/>
        </w:rPr>
        <w:t>6</w:t>
      </w:r>
      <w:r w:rsidR="00E30F00" w:rsidRPr="00594ED9">
        <w:rPr>
          <w:spacing w:val="-4"/>
          <w:lang w:val="pt-BR"/>
        </w:rPr>
        <w:t xml:space="preserve"> Quy chế này: </w:t>
      </w:r>
      <w:r w:rsidR="00433D4C" w:rsidRPr="00594ED9">
        <w:rPr>
          <w:spacing w:val="-4"/>
          <w:lang w:val="pt-BR"/>
        </w:rPr>
        <w:t>Áp dụng t</w:t>
      </w:r>
      <w:r w:rsidRPr="00594ED9">
        <w:rPr>
          <w:spacing w:val="-4"/>
          <w:lang w:val="pt-BR"/>
        </w:rPr>
        <w:t xml:space="preserve">heo quy định tại </w:t>
      </w:r>
      <w:bookmarkStart w:id="4" w:name="dc_1"/>
      <w:r w:rsidRPr="00594ED9">
        <w:rPr>
          <w:spacing w:val="-4"/>
          <w:lang w:val="pt-BR"/>
        </w:rPr>
        <w:t>Điều 14 Nghị định số 78/2002/NĐ-CP</w:t>
      </w:r>
      <w:bookmarkEnd w:id="4"/>
      <w:r w:rsidRPr="00594ED9">
        <w:rPr>
          <w:spacing w:val="-4"/>
          <w:lang w:val="pt-BR"/>
        </w:rPr>
        <w:t xml:space="preserve"> </w:t>
      </w:r>
      <w:r w:rsidR="00340036" w:rsidRPr="00594ED9">
        <w:rPr>
          <w:spacing w:val="-4"/>
          <w:lang w:val="pt-BR"/>
        </w:rPr>
        <w:t>của Chính phủ</w:t>
      </w:r>
      <w:r w:rsidR="00F10B3C" w:rsidRPr="00594ED9">
        <w:rPr>
          <w:spacing w:val="-4"/>
          <w:lang w:val="pt-BR"/>
        </w:rPr>
        <w:t>.</w:t>
      </w:r>
    </w:p>
    <w:p w14:paraId="66230131" w14:textId="43018FFB" w:rsidR="00433D4C" w:rsidRPr="00594ED9" w:rsidRDefault="00093541" w:rsidP="002A4C4E">
      <w:pPr>
        <w:pStyle w:val="CommentText"/>
        <w:spacing w:beforeLines="40" w:before="96" w:line="264" w:lineRule="auto"/>
        <w:ind w:firstLine="720"/>
        <w:jc w:val="both"/>
        <w:rPr>
          <w:sz w:val="28"/>
          <w:szCs w:val="28"/>
          <w:lang w:val="pt-BR"/>
        </w:rPr>
      </w:pPr>
      <w:r w:rsidRPr="00594ED9">
        <w:rPr>
          <w:sz w:val="28"/>
          <w:szCs w:val="28"/>
          <w:lang w:val="pt-BR"/>
        </w:rPr>
        <w:t xml:space="preserve">2. Các </w:t>
      </w:r>
      <w:r w:rsidR="00F10B3C" w:rsidRPr="00594ED9">
        <w:rPr>
          <w:sz w:val="28"/>
          <w:szCs w:val="28"/>
          <w:lang w:val="pt-BR"/>
        </w:rPr>
        <w:t>đối tượng</w:t>
      </w:r>
      <w:r w:rsidR="00F94D79" w:rsidRPr="00594ED9">
        <w:rPr>
          <w:sz w:val="28"/>
          <w:szCs w:val="28"/>
          <w:lang w:val="pt-BR"/>
        </w:rPr>
        <w:t xml:space="preserve"> vay vốn</w:t>
      </w:r>
      <w:r w:rsidR="00F10B3C" w:rsidRPr="00594ED9">
        <w:rPr>
          <w:sz w:val="28"/>
          <w:szCs w:val="28"/>
          <w:lang w:val="pt-BR"/>
        </w:rPr>
        <w:t xml:space="preserve"> quy định</w:t>
      </w:r>
      <w:r w:rsidR="00F94D79" w:rsidRPr="00594ED9">
        <w:rPr>
          <w:sz w:val="28"/>
          <w:szCs w:val="28"/>
          <w:lang w:val="pt-BR"/>
        </w:rPr>
        <w:t xml:space="preserve"> tại</w:t>
      </w:r>
      <w:r w:rsidR="00F10B3C" w:rsidRPr="00594ED9">
        <w:rPr>
          <w:sz w:val="28"/>
          <w:szCs w:val="28"/>
          <w:lang w:val="pt-BR"/>
        </w:rPr>
        <w:t xml:space="preserve"> </w:t>
      </w:r>
      <w:r w:rsidR="00433D4C" w:rsidRPr="00594ED9">
        <w:rPr>
          <w:sz w:val="28"/>
          <w:szCs w:val="28"/>
          <w:lang w:val="pt-BR"/>
        </w:rPr>
        <w:t xml:space="preserve">khoản 2 Điều </w:t>
      </w:r>
      <w:r w:rsidR="0070106D" w:rsidRPr="00594ED9">
        <w:rPr>
          <w:sz w:val="28"/>
          <w:szCs w:val="28"/>
          <w:lang w:val="pt-BR"/>
        </w:rPr>
        <w:t>6</w:t>
      </w:r>
      <w:r w:rsidR="00433D4C" w:rsidRPr="00594ED9">
        <w:rPr>
          <w:sz w:val="28"/>
          <w:szCs w:val="28"/>
          <w:lang w:val="pt-BR"/>
        </w:rPr>
        <w:t xml:space="preserve"> Quy chế này</w:t>
      </w:r>
      <w:r w:rsidR="00F10B3C" w:rsidRPr="00594ED9">
        <w:rPr>
          <w:sz w:val="28"/>
          <w:szCs w:val="28"/>
          <w:lang w:val="pt-BR"/>
        </w:rPr>
        <w:t xml:space="preserve">: </w:t>
      </w:r>
      <w:r w:rsidR="00433D4C" w:rsidRPr="00594ED9">
        <w:rPr>
          <w:sz w:val="28"/>
          <w:szCs w:val="28"/>
          <w:lang w:val="pt-BR"/>
        </w:rPr>
        <w:t>Hỗ trợ thực hiện một số hoạt động sau đây của các</w:t>
      </w:r>
      <w:r w:rsidR="00080A0E" w:rsidRPr="00594ED9">
        <w:rPr>
          <w:sz w:val="28"/>
          <w:szCs w:val="28"/>
          <w:lang w:val="pt-BR"/>
        </w:rPr>
        <w:t xml:space="preserve"> </w:t>
      </w:r>
      <w:r w:rsidR="00AD359D" w:rsidRPr="00594ED9">
        <w:rPr>
          <w:sz w:val="28"/>
          <w:szCs w:val="28"/>
          <w:lang w:val="pt-BR"/>
        </w:rPr>
        <w:t>c</w:t>
      </w:r>
      <w:r w:rsidR="00433D4C" w:rsidRPr="00594ED9">
        <w:rPr>
          <w:sz w:val="28"/>
          <w:szCs w:val="28"/>
          <w:lang w:val="pt-BR"/>
        </w:rPr>
        <w:t xml:space="preserve">hương trình mục tiêu quốc gia: </w:t>
      </w:r>
      <w:r w:rsidR="004F41B3" w:rsidRPr="00594ED9">
        <w:rPr>
          <w:sz w:val="28"/>
          <w:szCs w:val="28"/>
          <w:lang w:val="pt-BR"/>
        </w:rPr>
        <w:t>P</w:t>
      </w:r>
      <w:r w:rsidR="00433D4C" w:rsidRPr="00594ED9">
        <w:rPr>
          <w:sz w:val="28"/>
          <w:szCs w:val="28"/>
          <w:lang w:val="pt-BR"/>
        </w:rPr>
        <w:t>hát triển sản xuất, kinh doanh, tạo việc làm, ổn định sinh kế, hỗ trợ cải thiện nhà ở; phát triển các sản phẩm thuộc Chương trình mỗi xã một sản phẩm; duy trì và phát triển các làng nghề truyền thống</w:t>
      </w:r>
      <w:r w:rsidR="00B84782" w:rsidRPr="00594ED9">
        <w:rPr>
          <w:sz w:val="28"/>
          <w:szCs w:val="28"/>
          <w:lang w:val="pt-BR"/>
        </w:rPr>
        <w:t>;</w:t>
      </w:r>
      <w:r w:rsidR="00433D4C" w:rsidRPr="00594ED9">
        <w:rPr>
          <w:sz w:val="28"/>
          <w:szCs w:val="28"/>
          <w:lang w:val="pt-BR"/>
        </w:rPr>
        <w:t xml:space="preserve"> phát triển du lịch nông thôn. </w:t>
      </w:r>
    </w:p>
    <w:p w14:paraId="67F195E8" w14:textId="5251B256" w:rsidR="00D63C5B" w:rsidRPr="00594ED9" w:rsidRDefault="00D63C5B" w:rsidP="002A4C4E">
      <w:pPr>
        <w:pStyle w:val="BodyText"/>
        <w:spacing w:beforeLines="40" w:before="96" w:line="264" w:lineRule="auto"/>
        <w:ind w:firstLine="720"/>
        <w:rPr>
          <w:b/>
          <w:sz w:val="28"/>
          <w:szCs w:val="28"/>
          <w:lang w:val="pt-BR"/>
        </w:rPr>
      </w:pPr>
      <w:bookmarkStart w:id="5" w:name="_Hlk179204854"/>
      <w:r w:rsidRPr="00594ED9">
        <w:rPr>
          <w:b/>
          <w:bCs w:val="0"/>
          <w:sz w:val="28"/>
          <w:szCs w:val="28"/>
          <w:lang w:val="pt-BR"/>
        </w:rPr>
        <w:t>Điều</w:t>
      </w:r>
      <w:r w:rsidR="0070106D" w:rsidRPr="00594ED9">
        <w:rPr>
          <w:b/>
          <w:bCs w:val="0"/>
          <w:sz w:val="28"/>
          <w:szCs w:val="28"/>
          <w:lang w:val="pt-BR"/>
        </w:rPr>
        <w:t xml:space="preserve"> </w:t>
      </w:r>
      <w:r w:rsidR="00273B38" w:rsidRPr="00594ED9">
        <w:rPr>
          <w:b/>
          <w:bCs w:val="0"/>
          <w:sz w:val="28"/>
          <w:szCs w:val="28"/>
          <w:lang w:val="pt-BR"/>
        </w:rPr>
        <w:t>8</w:t>
      </w:r>
      <w:r w:rsidRPr="00594ED9">
        <w:rPr>
          <w:b/>
          <w:bCs w:val="0"/>
          <w:sz w:val="28"/>
          <w:szCs w:val="28"/>
          <w:lang w:val="pt-BR"/>
        </w:rPr>
        <w:t>.</w:t>
      </w:r>
      <w:r w:rsidRPr="00594ED9">
        <w:rPr>
          <w:b/>
          <w:sz w:val="28"/>
          <w:szCs w:val="28"/>
          <w:lang w:val="pt-BR"/>
        </w:rPr>
        <w:t xml:space="preserve"> Mức cho vay, thời hạn cho vay, lãi suất cho vay</w:t>
      </w:r>
      <w:r w:rsidR="00ED2221" w:rsidRPr="00594ED9">
        <w:rPr>
          <w:b/>
          <w:sz w:val="28"/>
          <w:szCs w:val="28"/>
          <w:lang w:val="pt-BR"/>
        </w:rPr>
        <w:t>;</w:t>
      </w:r>
      <w:r w:rsidR="00DB015C" w:rsidRPr="00594ED9">
        <w:rPr>
          <w:b/>
          <w:sz w:val="28"/>
          <w:szCs w:val="28"/>
          <w:lang w:val="pt-BR"/>
        </w:rPr>
        <w:t xml:space="preserve"> điều kiện,</w:t>
      </w:r>
      <w:r w:rsidRPr="00594ED9">
        <w:rPr>
          <w:b/>
          <w:sz w:val="28"/>
          <w:szCs w:val="28"/>
          <w:lang w:val="pt-BR"/>
        </w:rPr>
        <w:t xml:space="preserve"> quy trình, thủ tục cho vay, bảo đảm tiền vay (nếu có)</w:t>
      </w:r>
    </w:p>
    <w:bookmarkEnd w:id="5"/>
    <w:p w14:paraId="3A10CEB5" w14:textId="7658F5A0" w:rsidR="00093541" w:rsidRPr="00594ED9" w:rsidRDefault="00093541" w:rsidP="002A4C4E">
      <w:pPr>
        <w:spacing w:beforeLines="40" w:before="96" w:line="264" w:lineRule="auto"/>
        <w:ind w:firstLine="720"/>
        <w:jc w:val="both"/>
        <w:rPr>
          <w:lang w:val="pt-BR"/>
        </w:rPr>
      </w:pPr>
      <w:r w:rsidRPr="00594ED9">
        <w:rPr>
          <w:lang w:val="pt-BR"/>
        </w:rPr>
        <w:t xml:space="preserve">1. Các đối tượng quy định tại </w:t>
      </w:r>
      <w:r w:rsidR="009E3A56" w:rsidRPr="00594ED9">
        <w:rPr>
          <w:lang w:val="pt-BR"/>
        </w:rPr>
        <w:t xml:space="preserve">khoản 1, khoản 3 Điều </w:t>
      </w:r>
      <w:r w:rsidR="00273B38" w:rsidRPr="00594ED9">
        <w:rPr>
          <w:lang w:val="pt-BR"/>
        </w:rPr>
        <w:t>6</w:t>
      </w:r>
      <w:r w:rsidR="009E3A56" w:rsidRPr="00594ED9">
        <w:rPr>
          <w:lang w:val="pt-BR"/>
        </w:rPr>
        <w:t xml:space="preserve"> Quy chế này</w:t>
      </w:r>
      <w:r w:rsidRPr="00594ED9">
        <w:rPr>
          <w:lang w:val="pt-BR"/>
        </w:rPr>
        <w:t xml:space="preserve">: </w:t>
      </w:r>
      <w:r w:rsidR="00513111" w:rsidRPr="00594ED9">
        <w:rPr>
          <w:lang w:val="pt-BR"/>
        </w:rPr>
        <w:t>T</w:t>
      </w:r>
      <w:r w:rsidRPr="00594ED9">
        <w:rPr>
          <w:lang w:val="pt-BR"/>
        </w:rPr>
        <w:t xml:space="preserve">hực hiện theo quy định hiện hành về cho vay của </w:t>
      </w:r>
      <w:r w:rsidR="00146FD5" w:rsidRPr="00594ED9">
        <w:rPr>
          <w:lang w:val="nl-NL"/>
        </w:rPr>
        <w:t>Ngân hàng Chính sách xã hội</w:t>
      </w:r>
      <w:r w:rsidRPr="00594ED9">
        <w:rPr>
          <w:lang w:val="pt-BR"/>
        </w:rPr>
        <w:t>.</w:t>
      </w:r>
    </w:p>
    <w:p w14:paraId="31D6BF09" w14:textId="16776126" w:rsidR="00F10B3C" w:rsidRPr="00594ED9" w:rsidRDefault="00093541" w:rsidP="002A4C4E">
      <w:pPr>
        <w:spacing w:beforeLines="40" w:before="96" w:line="264" w:lineRule="auto"/>
        <w:ind w:firstLine="720"/>
        <w:jc w:val="both"/>
        <w:rPr>
          <w:lang w:val="pt-BR"/>
        </w:rPr>
      </w:pPr>
      <w:r w:rsidRPr="00594ED9">
        <w:rPr>
          <w:lang w:val="pt-BR"/>
        </w:rPr>
        <w:t xml:space="preserve">2. </w:t>
      </w:r>
      <w:r w:rsidR="009E3A56" w:rsidRPr="00594ED9">
        <w:rPr>
          <w:lang w:val="pt-BR"/>
        </w:rPr>
        <w:t>Các đ</w:t>
      </w:r>
      <w:r w:rsidR="00F10B3C" w:rsidRPr="00594ED9">
        <w:rPr>
          <w:lang w:val="pt-BR"/>
        </w:rPr>
        <w:t xml:space="preserve">ối tượng cho vay theo quy định tại </w:t>
      </w:r>
      <w:r w:rsidR="009E3A56" w:rsidRPr="00594ED9">
        <w:rPr>
          <w:lang w:val="pt-BR"/>
        </w:rPr>
        <w:t xml:space="preserve">khoản 2 Điều </w:t>
      </w:r>
      <w:r w:rsidR="00273B38" w:rsidRPr="00594ED9">
        <w:rPr>
          <w:lang w:val="pt-BR"/>
        </w:rPr>
        <w:t>6</w:t>
      </w:r>
      <w:r w:rsidR="009E3A56" w:rsidRPr="00594ED9">
        <w:rPr>
          <w:lang w:val="pt-BR"/>
        </w:rPr>
        <w:t xml:space="preserve"> Quy chế này:</w:t>
      </w:r>
    </w:p>
    <w:p w14:paraId="166B8879" w14:textId="58047B32" w:rsidR="00512956" w:rsidRPr="00594ED9" w:rsidRDefault="00512956" w:rsidP="002A4C4E">
      <w:pPr>
        <w:spacing w:beforeLines="40" w:before="96" w:line="264" w:lineRule="auto"/>
        <w:ind w:firstLine="720"/>
        <w:jc w:val="both"/>
        <w:rPr>
          <w:lang w:val="pt-BR"/>
        </w:rPr>
      </w:pPr>
      <w:r w:rsidRPr="00594ED9">
        <w:rPr>
          <w:lang w:val="pt-BR"/>
        </w:rPr>
        <w:t>a) Đối với các đối tượng hộ nghèo, hộ cận nghèo, hộ mới thoát nghèo</w:t>
      </w:r>
      <w:r w:rsidR="00916CFD" w:rsidRPr="00594ED9">
        <w:rPr>
          <w:lang w:val="pt-BR"/>
        </w:rPr>
        <w:t>, hộ có mức sống trung bình</w:t>
      </w:r>
      <w:r w:rsidRPr="00594ED9">
        <w:rPr>
          <w:lang w:val="pt-BR"/>
        </w:rPr>
        <w:t>: Thực hiện theo quy định về cho vay tư</w:t>
      </w:r>
      <w:r w:rsidR="009E3A56" w:rsidRPr="00594ED9">
        <w:rPr>
          <w:lang w:val="pt-BR"/>
        </w:rPr>
        <w:t>ơ</w:t>
      </w:r>
      <w:r w:rsidRPr="00594ED9">
        <w:rPr>
          <w:lang w:val="pt-BR"/>
        </w:rPr>
        <w:t>ng ứng với từng chương trình cho vay hộ nghèo, hộ cận nghèo, hộ mới thoát nghèo,</w:t>
      </w:r>
      <w:r w:rsidR="00916CFD" w:rsidRPr="00594ED9">
        <w:rPr>
          <w:lang w:val="pt-BR"/>
        </w:rPr>
        <w:t xml:space="preserve"> hộ gia đình sản xuất kinh doanh tại vùng khó khăn </w:t>
      </w:r>
      <w:r w:rsidRPr="00594ED9">
        <w:rPr>
          <w:lang w:val="pt-BR"/>
        </w:rPr>
        <w:t xml:space="preserve">của </w:t>
      </w:r>
      <w:r w:rsidR="00146FD5" w:rsidRPr="00594ED9">
        <w:rPr>
          <w:lang w:val="nl-NL"/>
        </w:rPr>
        <w:t>Ngân hàng Chính sách xã hội</w:t>
      </w:r>
      <w:r w:rsidRPr="00594ED9">
        <w:rPr>
          <w:lang w:val="pt-BR"/>
        </w:rPr>
        <w:t>.</w:t>
      </w:r>
    </w:p>
    <w:p w14:paraId="365F5962" w14:textId="0F097F1E" w:rsidR="00093541" w:rsidRPr="00594ED9" w:rsidRDefault="00512956" w:rsidP="002A4C4E">
      <w:pPr>
        <w:spacing w:beforeLines="40" w:before="96" w:line="264" w:lineRule="auto"/>
        <w:ind w:firstLine="720"/>
        <w:jc w:val="both"/>
        <w:rPr>
          <w:spacing w:val="-4"/>
          <w:lang w:val="pt-BR"/>
        </w:rPr>
      </w:pPr>
      <w:r w:rsidRPr="00594ED9">
        <w:rPr>
          <w:spacing w:val="-4"/>
          <w:lang w:val="pt-BR"/>
        </w:rPr>
        <w:t xml:space="preserve">b) Đối với </w:t>
      </w:r>
      <w:r w:rsidR="00916CFD" w:rsidRPr="00594ED9">
        <w:rPr>
          <w:spacing w:val="-4"/>
          <w:lang w:val="pt-BR"/>
        </w:rPr>
        <w:t xml:space="preserve">các doanh nghiệp, hợp tác xã, liên hiệp hợp tác xã vùng đồng bào dân tộc thiểu số và miền núi, vùng nông thôn, huyện nghèo; cá nhân người dân tộc thiểu số, người lao động tại địa bàn thuộc phạm vi thực hiện của các </w:t>
      </w:r>
      <w:r w:rsidR="00D32636" w:rsidRPr="00594ED9">
        <w:rPr>
          <w:spacing w:val="-4"/>
          <w:lang w:val="pt-BR"/>
        </w:rPr>
        <w:t>c</w:t>
      </w:r>
      <w:r w:rsidR="00916CFD" w:rsidRPr="00594ED9">
        <w:rPr>
          <w:spacing w:val="-4"/>
          <w:lang w:val="pt-BR"/>
        </w:rPr>
        <w:t xml:space="preserve">hương trình mục tiêu quốc gia: Thực hiện theo quy định về cho vay chương trình hỗ trợ tạo việc làm, duy trì và mở rộng việc làm của </w:t>
      </w:r>
      <w:r w:rsidR="00146FD5" w:rsidRPr="00594ED9">
        <w:rPr>
          <w:spacing w:val="-4"/>
          <w:lang w:val="nl-NL"/>
        </w:rPr>
        <w:t>Ngân hàng Chính sách xã hội</w:t>
      </w:r>
      <w:r w:rsidR="00916CFD" w:rsidRPr="00594ED9">
        <w:rPr>
          <w:spacing w:val="-4"/>
          <w:lang w:val="pt-BR"/>
        </w:rPr>
        <w:t xml:space="preserve">. </w:t>
      </w:r>
    </w:p>
    <w:p w14:paraId="02F4CCC3" w14:textId="7292274D" w:rsidR="00D63C5B" w:rsidRPr="00594ED9" w:rsidRDefault="00D63C5B" w:rsidP="002A4C4E">
      <w:pPr>
        <w:spacing w:beforeLines="40" w:before="96" w:line="264" w:lineRule="auto"/>
        <w:ind w:firstLine="720"/>
        <w:jc w:val="both"/>
        <w:rPr>
          <w:b/>
          <w:lang w:val="pt-BR"/>
        </w:rPr>
      </w:pPr>
      <w:bookmarkStart w:id="6" w:name="_Hlk179204887"/>
      <w:r w:rsidRPr="00594ED9">
        <w:rPr>
          <w:b/>
          <w:lang w:val="pt-BR"/>
        </w:rPr>
        <w:t xml:space="preserve">Điều </w:t>
      </w:r>
      <w:r w:rsidR="00454318" w:rsidRPr="00594ED9">
        <w:rPr>
          <w:b/>
          <w:lang w:val="pt-BR"/>
        </w:rPr>
        <w:t>9</w:t>
      </w:r>
      <w:r w:rsidRPr="00594ED9">
        <w:rPr>
          <w:b/>
          <w:lang w:val="pt-BR"/>
        </w:rPr>
        <w:t>. Gia hạn nợ, chuyển nợ quá hạn</w:t>
      </w:r>
    </w:p>
    <w:bookmarkEnd w:id="6"/>
    <w:p w14:paraId="0460053F" w14:textId="3805B80B" w:rsidR="00D63C5B" w:rsidRPr="003E31F8" w:rsidRDefault="00D63C5B" w:rsidP="002A4C4E">
      <w:pPr>
        <w:spacing w:beforeLines="40" w:before="96" w:line="264" w:lineRule="auto"/>
        <w:ind w:firstLine="720"/>
        <w:jc w:val="both"/>
        <w:rPr>
          <w:spacing w:val="-6"/>
          <w:lang w:val="pt-BR"/>
        </w:rPr>
      </w:pPr>
      <w:r w:rsidRPr="003E31F8">
        <w:rPr>
          <w:spacing w:val="-6"/>
          <w:lang w:val="pt-BR"/>
        </w:rPr>
        <w:t xml:space="preserve">1. Thẩm quyền gia hạn nợ: </w:t>
      </w:r>
      <w:r w:rsidR="00B34DAB" w:rsidRPr="003E31F8">
        <w:rPr>
          <w:spacing w:val="-6"/>
          <w:lang w:val="pt-BR"/>
        </w:rPr>
        <w:t xml:space="preserve">Giám đốc </w:t>
      </w:r>
      <w:r w:rsidR="00B92E6A" w:rsidRPr="003E31F8">
        <w:rPr>
          <w:spacing w:val="-6"/>
          <w:lang w:val="nl-NL"/>
        </w:rPr>
        <w:t>Ngân hàng Chính sách xã hội</w:t>
      </w:r>
      <w:r w:rsidRPr="003E31F8">
        <w:rPr>
          <w:spacing w:val="-6"/>
          <w:lang w:val="pt-BR"/>
        </w:rPr>
        <w:t xml:space="preserve"> </w:t>
      </w:r>
      <w:r w:rsidR="007A26B8" w:rsidRPr="003E31F8">
        <w:rPr>
          <w:spacing w:val="-6"/>
          <w:lang w:val="pt-BR"/>
        </w:rPr>
        <w:t>nơi cho vay</w:t>
      </w:r>
      <w:r w:rsidRPr="003E31F8">
        <w:rPr>
          <w:spacing w:val="-6"/>
          <w:lang w:val="pt-BR"/>
        </w:rPr>
        <w:t xml:space="preserve"> xem xét, quyết định theo quy định</w:t>
      </w:r>
      <w:r w:rsidR="005F48CD" w:rsidRPr="003E31F8">
        <w:rPr>
          <w:spacing w:val="-6"/>
          <w:lang w:val="pt-BR"/>
        </w:rPr>
        <w:t xml:space="preserve"> gia hạn nợ của hệ thống</w:t>
      </w:r>
      <w:r w:rsidRPr="003E31F8">
        <w:rPr>
          <w:spacing w:val="-6"/>
          <w:lang w:val="pt-BR"/>
        </w:rPr>
        <w:t xml:space="preserve"> </w:t>
      </w:r>
      <w:r w:rsidR="00B92E6A" w:rsidRPr="003E31F8">
        <w:rPr>
          <w:spacing w:val="-6"/>
          <w:lang w:val="nl-NL"/>
        </w:rPr>
        <w:t>Ngân hàng Chính sách xã hội</w:t>
      </w:r>
      <w:r w:rsidR="004D01F0" w:rsidRPr="003E31F8">
        <w:rPr>
          <w:spacing w:val="-6"/>
          <w:lang w:val="pt-BR"/>
        </w:rPr>
        <w:t xml:space="preserve"> </w:t>
      </w:r>
      <w:r w:rsidRPr="003E31F8">
        <w:rPr>
          <w:spacing w:val="-6"/>
          <w:lang w:val="pt-BR"/>
        </w:rPr>
        <w:t>trong từng thời kỳ phù hợp với nguồn vốn ngân sách</w:t>
      </w:r>
      <w:r w:rsidR="002A3A09" w:rsidRPr="003E31F8">
        <w:rPr>
          <w:spacing w:val="-6"/>
          <w:lang w:val="pt-BR"/>
        </w:rPr>
        <w:t xml:space="preserve"> cấp</w:t>
      </w:r>
      <w:r w:rsidRPr="003E31F8">
        <w:rPr>
          <w:spacing w:val="-6"/>
          <w:lang w:val="pt-BR"/>
        </w:rPr>
        <w:t xml:space="preserve"> tỉnh, cấp huyện ủy thác.</w:t>
      </w:r>
    </w:p>
    <w:p w14:paraId="72B60266" w14:textId="0C44BD70" w:rsidR="00D63C5B" w:rsidRPr="00594ED9" w:rsidRDefault="00D63C5B" w:rsidP="002A4C4E">
      <w:pPr>
        <w:spacing w:beforeLines="40" w:before="96" w:line="264" w:lineRule="auto"/>
        <w:ind w:firstLine="720"/>
        <w:jc w:val="both"/>
        <w:rPr>
          <w:spacing w:val="-4"/>
          <w:lang w:val="pt-BR"/>
        </w:rPr>
      </w:pPr>
      <w:r w:rsidRPr="00594ED9">
        <w:rPr>
          <w:spacing w:val="-4"/>
          <w:lang w:val="pt-BR"/>
        </w:rPr>
        <w:t xml:space="preserve">2. </w:t>
      </w:r>
      <w:r w:rsidR="00EA0207" w:rsidRPr="00594ED9">
        <w:rPr>
          <w:spacing w:val="-4"/>
          <w:lang w:val="pt-BR"/>
        </w:rPr>
        <w:t xml:space="preserve">Việc </w:t>
      </w:r>
      <w:r w:rsidRPr="00594ED9">
        <w:rPr>
          <w:spacing w:val="-4"/>
          <w:lang w:val="pt-BR"/>
        </w:rPr>
        <w:t>đề nghị gia hạn nợ, chuyển nợ quá hạn, thời gian gia hạn nợ: Thực hiện theo quy định</w:t>
      </w:r>
      <w:r w:rsidR="00803560" w:rsidRPr="00594ED9">
        <w:rPr>
          <w:spacing w:val="-4"/>
          <w:lang w:val="pt-BR"/>
        </w:rPr>
        <w:t xml:space="preserve"> của hệ thống</w:t>
      </w:r>
      <w:r w:rsidRPr="00594ED9">
        <w:rPr>
          <w:spacing w:val="-4"/>
          <w:lang w:val="pt-BR"/>
        </w:rPr>
        <w:t xml:space="preserve"> </w:t>
      </w:r>
      <w:r w:rsidR="00B92E6A" w:rsidRPr="00594ED9">
        <w:rPr>
          <w:spacing w:val="-4"/>
          <w:lang w:val="nl-NL"/>
        </w:rPr>
        <w:t>Ngân hàng Chính sách xã hội</w:t>
      </w:r>
      <w:r w:rsidRPr="00594ED9">
        <w:rPr>
          <w:spacing w:val="-4"/>
          <w:lang w:val="pt-BR"/>
        </w:rPr>
        <w:t xml:space="preserve"> trong từng thời kỳ.</w:t>
      </w:r>
    </w:p>
    <w:p w14:paraId="4B8702F3" w14:textId="49EB2BCA" w:rsidR="00D63C5B" w:rsidRPr="00594ED9" w:rsidRDefault="00D63C5B" w:rsidP="002A4C4E">
      <w:pPr>
        <w:pStyle w:val="BodyTextIndent3"/>
        <w:spacing w:beforeLines="40" w:before="96" w:line="264" w:lineRule="auto"/>
        <w:rPr>
          <w:b w:val="0"/>
          <w:iCs/>
          <w:sz w:val="28"/>
          <w:szCs w:val="28"/>
          <w:lang w:val="nl-NL"/>
        </w:rPr>
      </w:pPr>
      <w:bookmarkStart w:id="7" w:name="_Hlk179204911"/>
      <w:r w:rsidRPr="00594ED9">
        <w:rPr>
          <w:iCs/>
          <w:sz w:val="28"/>
          <w:szCs w:val="28"/>
          <w:lang w:val="nl-NL"/>
        </w:rPr>
        <w:t>Điều 1</w:t>
      </w:r>
      <w:r w:rsidR="00454318" w:rsidRPr="00594ED9">
        <w:rPr>
          <w:iCs/>
          <w:sz w:val="28"/>
          <w:szCs w:val="28"/>
          <w:lang w:val="nl-NL"/>
        </w:rPr>
        <w:t>0</w:t>
      </w:r>
      <w:r w:rsidRPr="00594ED9">
        <w:rPr>
          <w:iCs/>
          <w:sz w:val="28"/>
          <w:szCs w:val="28"/>
          <w:lang w:val="nl-NL"/>
        </w:rPr>
        <w:t>. Quản lý và sử dụng tiền lãi cho vay</w:t>
      </w:r>
    </w:p>
    <w:bookmarkEnd w:id="7"/>
    <w:p w14:paraId="61570C73" w14:textId="67429635" w:rsidR="000F20C9" w:rsidRPr="00594ED9" w:rsidRDefault="000F20C9" w:rsidP="0069286B">
      <w:pPr>
        <w:spacing w:before="120" w:after="120" w:line="380" w:lineRule="exact"/>
        <w:ind w:firstLine="720"/>
        <w:jc w:val="both"/>
        <w:rPr>
          <w:lang w:val="pt-BR"/>
        </w:rPr>
      </w:pPr>
      <w:r w:rsidRPr="00594ED9">
        <w:rPr>
          <w:lang w:val="pt-BR"/>
        </w:rPr>
        <w:t xml:space="preserve">1. Chi nhánh </w:t>
      </w:r>
      <w:r w:rsidR="00B92E6A" w:rsidRPr="00594ED9">
        <w:rPr>
          <w:lang w:val="nl-NL"/>
        </w:rPr>
        <w:t>Ngân hàng Chính sách xã hội</w:t>
      </w:r>
      <w:r w:rsidRPr="00594ED9">
        <w:rPr>
          <w:lang w:val="pt-BR"/>
        </w:rPr>
        <w:t xml:space="preserve"> tỉnh</w:t>
      </w:r>
      <w:r w:rsidR="00321D2E" w:rsidRPr="00594ED9">
        <w:rPr>
          <w:lang w:val="pt-BR"/>
        </w:rPr>
        <w:t>,</w:t>
      </w:r>
      <w:r w:rsidRPr="00594ED9">
        <w:rPr>
          <w:lang w:val="pt-BR"/>
        </w:rPr>
        <w:t xml:space="preserve"> Phòng giao dịch </w:t>
      </w:r>
      <w:r w:rsidR="00B92E6A" w:rsidRPr="00594ED9">
        <w:rPr>
          <w:lang w:val="nl-NL"/>
        </w:rPr>
        <w:t xml:space="preserve">Ngân hàng Chính sách xã hội </w:t>
      </w:r>
      <w:r w:rsidRPr="00594ED9">
        <w:rPr>
          <w:lang w:val="pt-BR"/>
        </w:rPr>
        <w:t xml:space="preserve">huyện quản lý và hạch toán số tiền lãi thu được từ hoạt động cho vay bằng nguồn vốn ngân sách địa phương vào thu nhập của Chi nhánh </w:t>
      </w:r>
      <w:r w:rsidR="00B92E6A" w:rsidRPr="00594ED9">
        <w:rPr>
          <w:lang w:val="nl-NL"/>
        </w:rPr>
        <w:t xml:space="preserve">Ngân hàng </w:t>
      </w:r>
      <w:r w:rsidR="00B92E6A" w:rsidRPr="00594ED9">
        <w:rPr>
          <w:lang w:val="nl-NL"/>
        </w:rPr>
        <w:lastRenderedPageBreak/>
        <w:t>Chính sách xã hội</w:t>
      </w:r>
      <w:r w:rsidRPr="00594ED9">
        <w:rPr>
          <w:lang w:val="pt-BR"/>
        </w:rPr>
        <w:t xml:space="preserve"> tỉnh, Phòng giao dịch </w:t>
      </w:r>
      <w:r w:rsidR="00B92E6A" w:rsidRPr="00594ED9">
        <w:rPr>
          <w:lang w:val="nl-NL"/>
        </w:rPr>
        <w:t>Ngân hàng Chính sách xã hội</w:t>
      </w:r>
      <w:r w:rsidRPr="00594ED9">
        <w:rPr>
          <w:lang w:val="pt-BR"/>
        </w:rPr>
        <w:t xml:space="preserve"> huyện và quản lý, sử dụng theo nguyên tắc thứ tự ưu tiên sau:</w:t>
      </w:r>
    </w:p>
    <w:p w14:paraId="638570B7" w14:textId="432A085A" w:rsidR="000F20C9" w:rsidRPr="00594ED9" w:rsidRDefault="00BB019E" w:rsidP="0069286B">
      <w:pPr>
        <w:spacing w:before="120" w:after="120" w:line="380" w:lineRule="exact"/>
        <w:ind w:firstLine="720"/>
        <w:jc w:val="both"/>
        <w:rPr>
          <w:spacing w:val="-4"/>
          <w:lang w:val="pt-BR"/>
        </w:rPr>
      </w:pPr>
      <w:r w:rsidRPr="00594ED9">
        <w:rPr>
          <w:lang w:val="pt-BR"/>
        </w:rPr>
        <w:t xml:space="preserve">a) Trích lập dự phòng rủi ro tín dụng chung theo quy định tại Quyết định </w:t>
      </w:r>
      <w:r w:rsidRPr="00594ED9">
        <w:rPr>
          <w:spacing w:val="-4"/>
          <w:lang w:val="pt-BR"/>
        </w:rPr>
        <w:t>số 30/2015/QĐ-TTg ngày 31</w:t>
      </w:r>
      <w:r w:rsidR="009C3950" w:rsidRPr="00594ED9">
        <w:rPr>
          <w:spacing w:val="-4"/>
          <w:lang w:val="pt-BR"/>
        </w:rPr>
        <w:t xml:space="preserve"> tháng 7 năm </w:t>
      </w:r>
      <w:r w:rsidRPr="00594ED9">
        <w:rPr>
          <w:spacing w:val="-4"/>
          <w:lang w:val="pt-BR"/>
        </w:rPr>
        <w:t xml:space="preserve">2015 của Thủ tướng Chính phủ về việc sửa đổi, bổ sung một số điều của Quy chế quản lý tài chính đối với </w:t>
      </w:r>
      <w:r w:rsidR="00B92E6A" w:rsidRPr="00594ED9">
        <w:rPr>
          <w:spacing w:val="-4"/>
          <w:lang w:val="nl-NL"/>
        </w:rPr>
        <w:t>Ngân hàng Chính sách xã hội</w:t>
      </w:r>
      <w:r w:rsidRPr="00594ED9">
        <w:rPr>
          <w:spacing w:val="-4"/>
          <w:lang w:val="pt-BR"/>
        </w:rPr>
        <w:t xml:space="preserve"> ban hành kèm theo Quyết định số 180/2002/QĐ-TTg ngày 19</w:t>
      </w:r>
      <w:r w:rsidR="009C3950" w:rsidRPr="00594ED9">
        <w:rPr>
          <w:spacing w:val="-4"/>
          <w:lang w:val="pt-BR"/>
        </w:rPr>
        <w:t xml:space="preserve"> tháng </w:t>
      </w:r>
      <w:r w:rsidRPr="00594ED9">
        <w:rPr>
          <w:spacing w:val="-4"/>
          <w:lang w:val="pt-BR"/>
        </w:rPr>
        <w:t>12</w:t>
      </w:r>
      <w:r w:rsidR="009C3950" w:rsidRPr="00594ED9">
        <w:rPr>
          <w:spacing w:val="-4"/>
          <w:lang w:val="pt-BR"/>
        </w:rPr>
        <w:t xml:space="preserve"> năm </w:t>
      </w:r>
      <w:r w:rsidRPr="00594ED9">
        <w:rPr>
          <w:spacing w:val="-4"/>
          <w:lang w:val="pt-BR"/>
        </w:rPr>
        <w:t>2002 của Thủ tướng Chính phủ</w:t>
      </w:r>
      <w:r w:rsidR="00A63E6E" w:rsidRPr="00594ED9">
        <w:rPr>
          <w:spacing w:val="-4"/>
          <w:lang w:val="pt-BR"/>
        </w:rPr>
        <w:t xml:space="preserve"> </w:t>
      </w:r>
      <w:r w:rsidR="00A63E6E" w:rsidRPr="00594ED9">
        <w:rPr>
          <w:spacing w:val="-4"/>
          <w:lang w:val="vi-VN"/>
        </w:rPr>
        <w:t>và các văn bản hướng dẫn của Bộ Tài chính</w:t>
      </w:r>
      <w:r w:rsidRPr="00594ED9">
        <w:rPr>
          <w:spacing w:val="-4"/>
          <w:lang w:val="pt-BR"/>
        </w:rPr>
        <w:t xml:space="preserve">. </w:t>
      </w:r>
      <w:r w:rsidR="000F20C9" w:rsidRPr="00594ED9">
        <w:rPr>
          <w:spacing w:val="-4"/>
          <w:lang w:val="pt-BR"/>
        </w:rPr>
        <w:t xml:space="preserve">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 </w:t>
      </w:r>
    </w:p>
    <w:p w14:paraId="11420DA0" w14:textId="6E36FE7C" w:rsidR="000F20C9" w:rsidRPr="00594ED9" w:rsidRDefault="000F20C9" w:rsidP="0069286B">
      <w:pPr>
        <w:spacing w:before="120" w:after="120" w:line="380" w:lineRule="exact"/>
        <w:ind w:firstLine="720"/>
        <w:jc w:val="both"/>
        <w:rPr>
          <w:lang w:val="pt-BR"/>
        </w:rPr>
      </w:pPr>
      <w:r w:rsidRPr="00594ED9">
        <w:rPr>
          <w:lang w:val="pt-BR"/>
        </w:rPr>
        <w:t xml:space="preserve">b) Trích phí quản lý nguồn vốn ủy thác cho Chi nhánh </w:t>
      </w:r>
      <w:r w:rsidR="00B92E6A" w:rsidRPr="00594ED9">
        <w:rPr>
          <w:lang w:val="nl-NL"/>
        </w:rPr>
        <w:t>Ngân hàng Chính sách xã hội</w:t>
      </w:r>
      <w:r w:rsidRPr="00594ED9">
        <w:rPr>
          <w:lang w:val="pt-BR"/>
        </w:rPr>
        <w:t xml:space="preserve"> tỉnh, Phòng giao dịch </w:t>
      </w:r>
      <w:r w:rsidR="00B92E6A" w:rsidRPr="00594ED9">
        <w:rPr>
          <w:lang w:val="nl-NL"/>
        </w:rPr>
        <w:t>Ngân hàng Chính sách xã hội</w:t>
      </w:r>
      <w:r w:rsidRPr="00594ED9">
        <w:rPr>
          <w:lang w:val="pt-BR"/>
        </w:rPr>
        <w:t xml:space="preserve"> huyện theo dư nợ cho vay bình quân. Mức phí quản lý </w:t>
      </w:r>
      <w:r w:rsidR="00CD0B2B" w:rsidRPr="00594ED9">
        <w:rPr>
          <w:lang w:val="pt-BR"/>
        </w:rPr>
        <w:t>là 0,4%/tháng</w:t>
      </w:r>
      <w:r w:rsidR="00C57298" w:rsidRPr="00594ED9">
        <w:rPr>
          <w:lang w:val="pt-BR"/>
        </w:rPr>
        <w:t xml:space="preserve">. </w:t>
      </w:r>
      <w:r w:rsidRPr="00594ED9">
        <w:rPr>
          <w:lang w:val="pt-BR"/>
        </w:rPr>
        <w:t xml:space="preserve">Trường hợp lãi thu được sau khi trích quỹ dự phòng rủi ro tín dụng chung không đủ trích phí quản lý cho </w:t>
      </w:r>
      <w:r w:rsidR="00151E07" w:rsidRPr="00594ED9">
        <w:rPr>
          <w:lang w:val="nl-NL"/>
        </w:rPr>
        <w:t>Ngân hàng Chính sách xã hội</w:t>
      </w:r>
      <w:r w:rsidRPr="00594ED9">
        <w:rPr>
          <w:lang w:val="pt-BR"/>
        </w:rPr>
        <w:t xml:space="preserve"> theo quy định, ngân sách địa phương cấp bù phần còn thiếu cho </w:t>
      </w:r>
      <w:r w:rsidR="00151E07" w:rsidRPr="00594ED9">
        <w:rPr>
          <w:lang w:val="nl-NL"/>
        </w:rPr>
        <w:t>Ngân hàng Chính sách xã hội</w:t>
      </w:r>
      <w:r w:rsidRPr="00594ED9">
        <w:rPr>
          <w:lang w:val="pt-BR"/>
        </w:rPr>
        <w:t xml:space="preserve"> nơi nhận ủy thác.</w:t>
      </w:r>
    </w:p>
    <w:p w14:paraId="2E11713E" w14:textId="2554D4B3" w:rsidR="000F20C9" w:rsidRPr="006C7A5E" w:rsidRDefault="000F20C9" w:rsidP="0069286B">
      <w:pPr>
        <w:spacing w:before="120" w:after="120" w:line="380" w:lineRule="exact"/>
        <w:ind w:firstLine="720"/>
        <w:jc w:val="both"/>
        <w:rPr>
          <w:lang w:val="nl-NL"/>
        </w:rPr>
      </w:pPr>
      <w:r w:rsidRPr="006C7A5E">
        <w:rPr>
          <w:lang w:val="nl-NL"/>
        </w:rPr>
        <w:t xml:space="preserve">c) Trích phí chi cho công tác chỉ đạo, quản lý, tổng hợp, kiểm tra, giám sát, khen thưởng của </w:t>
      </w:r>
      <w:r w:rsidR="00D71E16" w:rsidRPr="006C7A5E">
        <w:rPr>
          <w:lang w:val="nl-NL"/>
        </w:rPr>
        <w:t>Ban đại diện</w:t>
      </w:r>
      <w:r w:rsidRPr="006C7A5E">
        <w:rPr>
          <w:lang w:val="nl-NL"/>
        </w:rPr>
        <w:t xml:space="preserve"> Hội đồng quản trị </w:t>
      </w:r>
      <w:r w:rsidR="00151E07" w:rsidRPr="006C7A5E">
        <w:rPr>
          <w:lang w:val="nl-NL"/>
        </w:rPr>
        <w:t>Ngân hàng Chính sách xã hội</w:t>
      </w:r>
      <w:r w:rsidRPr="006C7A5E">
        <w:rPr>
          <w:lang w:val="nl-NL"/>
        </w:rPr>
        <w:t xml:space="preserve"> các cấp, các </w:t>
      </w:r>
      <w:r w:rsidR="0017029C" w:rsidRPr="006C7A5E">
        <w:rPr>
          <w:lang w:val="nl-NL"/>
        </w:rPr>
        <w:t>s</w:t>
      </w:r>
      <w:r w:rsidRPr="006C7A5E">
        <w:rPr>
          <w:lang w:val="nl-NL"/>
        </w:rPr>
        <w:t xml:space="preserve">ở, ngành, đơn vị liên quan đến hoạt động cho vay bằng nguồn vốn </w:t>
      </w:r>
      <w:r w:rsidR="00151E07" w:rsidRPr="006C7A5E">
        <w:rPr>
          <w:lang w:val="nl-NL"/>
        </w:rPr>
        <w:t>Ngân hàng Chính sách xã hội</w:t>
      </w:r>
      <w:r w:rsidRPr="006C7A5E">
        <w:rPr>
          <w:lang w:val="nl-NL"/>
        </w:rPr>
        <w:t xml:space="preserve"> nhận ủy thác từ ngân sách địa phương. Mức trích 12% số tiền lãi thu được, cụ thể:</w:t>
      </w:r>
    </w:p>
    <w:p w14:paraId="14328A44" w14:textId="0AA9A26E" w:rsidR="000F20C9" w:rsidRPr="006C7A5E" w:rsidRDefault="000F20C9" w:rsidP="0069286B">
      <w:pPr>
        <w:spacing w:before="120" w:after="120" w:line="380" w:lineRule="exact"/>
        <w:ind w:firstLine="720"/>
        <w:jc w:val="both"/>
        <w:rPr>
          <w:lang w:val="nl-NL"/>
        </w:rPr>
      </w:pPr>
      <w:r w:rsidRPr="006C7A5E">
        <w:rPr>
          <w:lang w:val="nl-NL"/>
        </w:rPr>
        <w:t>Trích 7% số tiền lãi thu được</w:t>
      </w:r>
      <w:r w:rsidR="00516B90" w:rsidRPr="006C7A5E">
        <w:rPr>
          <w:lang w:val="nl-NL"/>
        </w:rPr>
        <w:t xml:space="preserve"> từ hoạt động cho vay </w:t>
      </w:r>
      <w:r w:rsidR="00561E5D" w:rsidRPr="006C7A5E">
        <w:rPr>
          <w:lang w:val="nl-NL"/>
        </w:rPr>
        <w:t>bằng</w:t>
      </w:r>
      <w:r w:rsidR="00516B90" w:rsidRPr="006C7A5E">
        <w:rPr>
          <w:lang w:val="nl-NL"/>
        </w:rPr>
        <w:t xml:space="preserve"> nguồn vốn ngân sách</w:t>
      </w:r>
      <w:r w:rsidR="00A62EBD" w:rsidRPr="006C7A5E">
        <w:rPr>
          <w:lang w:val="nl-NL"/>
        </w:rPr>
        <w:t xml:space="preserve"> các cấp ủy thác,</w:t>
      </w:r>
      <w:r w:rsidR="00516B90" w:rsidRPr="006C7A5E">
        <w:rPr>
          <w:lang w:val="nl-NL"/>
        </w:rPr>
        <w:t xml:space="preserve"> </w:t>
      </w:r>
      <w:r w:rsidR="001F0A1E" w:rsidRPr="006C7A5E">
        <w:rPr>
          <w:lang w:val="nl-NL"/>
        </w:rPr>
        <w:t xml:space="preserve">giao cho Ban đại diện Hội đồng quản trị </w:t>
      </w:r>
      <w:r w:rsidR="00151E07" w:rsidRPr="006C7A5E">
        <w:rPr>
          <w:lang w:val="nl-NL"/>
        </w:rPr>
        <w:t>Ngân hàng Chính sách xã hội</w:t>
      </w:r>
      <w:r w:rsidR="001F0A1E" w:rsidRPr="006C7A5E">
        <w:rPr>
          <w:lang w:val="nl-NL"/>
        </w:rPr>
        <w:t xml:space="preserve"> tỉnh</w:t>
      </w:r>
      <w:r w:rsidR="008173C6" w:rsidRPr="006C7A5E">
        <w:rPr>
          <w:lang w:val="nl-NL"/>
        </w:rPr>
        <w:t xml:space="preserve"> (đối với nguồn ngân sách</w:t>
      </w:r>
      <w:r w:rsidR="002A3A09" w:rsidRPr="006C7A5E">
        <w:rPr>
          <w:lang w:val="nl-NL"/>
        </w:rPr>
        <w:t xml:space="preserve"> cấp</w:t>
      </w:r>
      <w:r w:rsidR="008173C6" w:rsidRPr="006C7A5E">
        <w:rPr>
          <w:lang w:val="nl-NL"/>
        </w:rPr>
        <w:t xml:space="preserve"> tỉnh)</w:t>
      </w:r>
      <w:r w:rsidR="00561E5D" w:rsidRPr="006C7A5E">
        <w:rPr>
          <w:lang w:val="nl-NL"/>
        </w:rPr>
        <w:t xml:space="preserve">, Ban </w:t>
      </w:r>
      <w:r w:rsidR="00123969" w:rsidRPr="006C7A5E">
        <w:rPr>
          <w:lang w:val="nl-NL"/>
        </w:rPr>
        <w:t>đ</w:t>
      </w:r>
      <w:r w:rsidR="00561E5D" w:rsidRPr="006C7A5E">
        <w:rPr>
          <w:lang w:val="nl-NL"/>
        </w:rPr>
        <w:t xml:space="preserve">ại diện Hội đồng quản trị </w:t>
      </w:r>
      <w:r w:rsidR="00151E07" w:rsidRPr="006C7A5E">
        <w:rPr>
          <w:lang w:val="nl-NL"/>
        </w:rPr>
        <w:t>Ngân hàng Chính sách xã hội</w:t>
      </w:r>
      <w:r w:rsidR="00561E5D" w:rsidRPr="006C7A5E">
        <w:rPr>
          <w:lang w:val="nl-NL"/>
        </w:rPr>
        <w:t xml:space="preserve"> huyện, thành phố</w:t>
      </w:r>
      <w:r w:rsidR="001F0A1E" w:rsidRPr="006C7A5E">
        <w:rPr>
          <w:lang w:val="nl-NL"/>
        </w:rPr>
        <w:t xml:space="preserve"> </w:t>
      </w:r>
      <w:r w:rsidR="008173C6" w:rsidRPr="006C7A5E">
        <w:rPr>
          <w:lang w:val="nl-NL"/>
        </w:rPr>
        <w:t xml:space="preserve">(đối với nguồn ngân sách cấp huyện) </w:t>
      </w:r>
      <w:r w:rsidRPr="006C7A5E">
        <w:rPr>
          <w:lang w:val="nl-NL"/>
        </w:rPr>
        <w:t xml:space="preserve">để </w:t>
      </w:r>
      <w:r w:rsidR="00BE4A6F" w:rsidRPr="006C7A5E">
        <w:rPr>
          <w:lang w:val="nl-NL"/>
        </w:rPr>
        <w:t xml:space="preserve">thực hiện </w:t>
      </w:r>
      <w:r w:rsidRPr="006C7A5E">
        <w:rPr>
          <w:lang w:val="nl-NL"/>
        </w:rPr>
        <w:t>chi công tác chỉ đạo, quản lý, tổng hợp</w:t>
      </w:r>
      <w:r w:rsidR="006A1770" w:rsidRPr="006C7A5E">
        <w:rPr>
          <w:lang w:val="nl-NL"/>
        </w:rPr>
        <w:t xml:space="preserve">, </w:t>
      </w:r>
      <w:r w:rsidRPr="006C7A5E">
        <w:rPr>
          <w:lang w:val="nl-NL"/>
        </w:rPr>
        <w:t>kiểm tra, giám sát</w:t>
      </w:r>
      <w:r w:rsidR="006A1770" w:rsidRPr="006C7A5E">
        <w:rPr>
          <w:lang w:val="nl-NL"/>
        </w:rPr>
        <w:t xml:space="preserve">, </w:t>
      </w:r>
      <w:r w:rsidRPr="006C7A5E">
        <w:rPr>
          <w:lang w:val="nl-NL"/>
        </w:rPr>
        <w:t>khen thưởng</w:t>
      </w:r>
      <w:r w:rsidR="00CC753E" w:rsidRPr="006C7A5E">
        <w:rPr>
          <w:lang w:val="nl-NL"/>
        </w:rPr>
        <w:t>.</w:t>
      </w:r>
    </w:p>
    <w:p w14:paraId="347174B0" w14:textId="632E1D08" w:rsidR="001214C3" w:rsidRPr="00594ED9" w:rsidRDefault="000F20C9" w:rsidP="0069286B">
      <w:pPr>
        <w:spacing w:before="120" w:after="120" w:line="380" w:lineRule="exact"/>
        <w:ind w:firstLine="720"/>
        <w:jc w:val="both"/>
        <w:rPr>
          <w:lang w:val="pt-BR"/>
        </w:rPr>
      </w:pPr>
      <w:r w:rsidRPr="00594ED9">
        <w:rPr>
          <w:iCs/>
          <w:lang w:val="nl-NL"/>
        </w:rPr>
        <w:t xml:space="preserve">Trích 5% số tiền lãi thu được </w:t>
      </w:r>
      <w:r w:rsidR="00A62EBD" w:rsidRPr="00594ED9">
        <w:rPr>
          <w:lang w:val="pt-BR"/>
        </w:rPr>
        <w:t xml:space="preserve">từ hoạt động cho vay bằng nguồn vốn ngân sách </w:t>
      </w:r>
      <w:r w:rsidR="008173C6" w:rsidRPr="00594ED9">
        <w:rPr>
          <w:lang w:val="pt-BR"/>
        </w:rPr>
        <w:t>các cấp</w:t>
      </w:r>
      <w:r w:rsidR="00A62EBD" w:rsidRPr="00594ED9">
        <w:rPr>
          <w:lang w:val="pt-BR"/>
        </w:rPr>
        <w:t xml:space="preserve"> ủy thác,</w:t>
      </w:r>
      <w:r w:rsidR="00A62EBD" w:rsidRPr="00594ED9">
        <w:rPr>
          <w:iCs/>
          <w:lang w:val="nl-NL"/>
        </w:rPr>
        <w:t xml:space="preserve"> </w:t>
      </w:r>
      <w:r w:rsidRPr="00594ED9">
        <w:rPr>
          <w:iCs/>
          <w:lang w:val="nl-NL"/>
        </w:rPr>
        <w:t xml:space="preserve">giao cho Sở Tài chính </w:t>
      </w:r>
      <w:r w:rsidR="008173C6" w:rsidRPr="00594ED9">
        <w:rPr>
          <w:iCs/>
          <w:lang w:val="nl-NL"/>
        </w:rPr>
        <w:t xml:space="preserve">(đối với nguồn ngân sách </w:t>
      </w:r>
      <w:r w:rsidR="002A3A09" w:rsidRPr="00594ED9">
        <w:rPr>
          <w:iCs/>
          <w:lang w:val="nl-NL"/>
        </w:rPr>
        <w:t xml:space="preserve">cấp </w:t>
      </w:r>
      <w:r w:rsidR="008173C6" w:rsidRPr="00594ED9">
        <w:rPr>
          <w:iCs/>
          <w:lang w:val="nl-NL"/>
        </w:rPr>
        <w:t xml:space="preserve">tỉnh), </w:t>
      </w:r>
      <w:r w:rsidR="00CC753E" w:rsidRPr="00594ED9">
        <w:rPr>
          <w:iCs/>
          <w:lang w:val="nl-NL"/>
        </w:rPr>
        <w:t xml:space="preserve"> </w:t>
      </w:r>
      <w:r w:rsidR="008173C6" w:rsidRPr="00594ED9">
        <w:rPr>
          <w:iCs/>
          <w:lang w:val="nl-NL"/>
        </w:rPr>
        <w:t xml:space="preserve">Phòng Tài chính - Kế hoạch (đối với nguồn ngân sách cấp huyện) </w:t>
      </w:r>
      <w:r w:rsidR="00CC753E" w:rsidRPr="00594ED9">
        <w:rPr>
          <w:iCs/>
          <w:lang w:val="nl-NL"/>
        </w:rPr>
        <w:t xml:space="preserve">thực hiện chi công tác </w:t>
      </w:r>
      <w:r w:rsidRPr="00594ED9">
        <w:rPr>
          <w:iCs/>
          <w:lang w:val="nl-NL"/>
        </w:rPr>
        <w:t>quản lý, tổng hợp, kiểm tra, giám sát của các đơn vị liên quan</w:t>
      </w:r>
      <w:r w:rsidRPr="00594ED9">
        <w:rPr>
          <w:lang w:val="pt-BR"/>
        </w:rPr>
        <w:t>.</w:t>
      </w:r>
    </w:p>
    <w:p w14:paraId="4E2EF19B" w14:textId="77777777" w:rsidR="006B1533" w:rsidRPr="00594ED9" w:rsidRDefault="006B1533" w:rsidP="0069286B">
      <w:pPr>
        <w:spacing w:before="120" w:after="120" w:line="380" w:lineRule="exact"/>
        <w:ind w:firstLine="720"/>
        <w:jc w:val="both"/>
        <w:rPr>
          <w:lang w:val="pt-BR"/>
        </w:rPr>
      </w:pPr>
      <w:r w:rsidRPr="00594ED9">
        <w:rPr>
          <w:lang w:val="pt-BR"/>
        </w:rPr>
        <w:t>d) Phần còn lại (nếu có) được bổ sung vào nguồn vốn cho vay.</w:t>
      </w:r>
    </w:p>
    <w:p w14:paraId="3E64CB3B" w14:textId="11150667" w:rsidR="001214C3" w:rsidRPr="00594ED9" w:rsidRDefault="006B1533" w:rsidP="0069286B">
      <w:pPr>
        <w:spacing w:before="120" w:after="120" w:line="380" w:lineRule="exact"/>
        <w:ind w:firstLine="720"/>
        <w:jc w:val="both"/>
      </w:pPr>
      <w:r w:rsidRPr="00594ED9">
        <w:t xml:space="preserve">2. </w:t>
      </w:r>
      <w:r w:rsidR="001214C3" w:rsidRPr="00594ED9">
        <w:rPr>
          <w:lang w:val="vi-VN"/>
        </w:rPr>
        <w:t xml:space="preserve">Nội dung và mức chi cho công tác chỉ đạo, quản lý, </w:t>
      </w:r>
      <w:r w:rsidR="001214C3" w:rsidRPr="00594ED9">
        <w:rPr>
          <w:shd w:val="clear" w:color="auto" w:fill="FFFFFF"/>
          <w:lang w:val="vi-VN"/>
        </w:rPr>
        <w:t>tổng hợp</w:t>
      </w:r>
      <w:r w:rsidR="001214C3" w:rsidRPr="00594ED9">
        <w:rPr>
          <w:lang w:val="vi-VN"/>
        </w:rPr>
        <w:t xml:space="preserve">, kiểm tra, giám sát, khen thưởng </w:t>
      </w:r>
      <w:r w:rsidR="00993A50" w:rsidRPr="00594ED9">
        <w:t>quy định tại</w:t>
      </w:r>
      <w:r w:rsidR="001214C3" w:rsidRPr="00594ED9">
        <w:rPr>
          <w:lang w:val="vi-VN"/>
        </w:rPr>
        <w:t xml:space="preserve"> điểm c khoản 1 Điều này </w:t>
      </w:r>
      <w:r w:rsidR="00993A50" w:rsidRPr="00594ED9">
        <w:t xml:space="preserve">thực hiện theo quy định tại điểm b khoản </w:t>
      </w:r>
      <w:r w:rsidR="00501188" w:rsidRPr="00594ED9">
        <w:t>7</w:t>
      </w:r>
      <w:r w:rsidR="00993A50" w:rsidRPr="00594ED9">
        <w:t xml:space="preserve"> Điều </w:t>
      </w:r>
      <w:r w:rsidR="00501188" w:rsidRPr="00594ED9">
        <w:t>5</w:t>
      </w:r>
      <w:r w:rsidR="00993A50" w:rsidRPr="00594ED9">
        <w:t xml:space="preserve"> Thông tư số 11/2017/TT-BTC ngày 08</w:t>
      </w:r>
      <w:r w:rsidR="009C3950" w:rsidRPr="00594ED9">
        <w:t xml:space="preserve"> tháng </w:t>
      </w:r>
      <w:r w:rsidR="00993A50" w:rsidRPr="00594ED9">
        <w:t>02</w:t>
      </w:r>
      <w:r w:rsidR="009C3950" w:rsidRPr="00594ED9">
        <w:t xml:space="preserve"> năm </w:t>
      </w:r>
      <w:r w:rsidR="00993A50" w:rsidRPr="00594ED9">
        <w:t>2017 của Bộ</w:t>
      </w:r>
      <w:r w:rsidR="00F02B7F" w:rsidRPr="00594ED9">
        <w:t xml:space="preserve"> trưởng Bộ</w:t>
      </w:r>
      <w:r w:rsidR="00993A50" w:rsidRPr="00594ED9">
        <w:t xml:space="preserve"> Tài chính và các quy định pháp luật hiện hành. </w:t>
      </w:r>
    </w:p>
    <w:p w14:paraId="7C52BA41" w14:textId="449F3949" w:rsidR="000F20C9" w:rsidRPr="00594ED9" w:rsidRDefault="006B1533" w:rsidP="00946577">
      <w:pPr>
        <w:spacing w:before="120" w:after="120" w:line="380" w:lineRule="exact"/>
        <w:ind w:firstLine="720"/>
        <w:jc w:val="both"/>
        <w:rPr>
          <w:lang w:val="pt-BR"/>
        </w:rPr>
      </w:pPr>
      <w:r w:rsidRPr="00594ED9">
        <w:rPr>
          <w:lang w:val="pt-BR"/>
        </w:rPr>
        <w:lastRenderedPageBreak/>
        <w:t>3</w:t>
      </w:r>
      <w:r w:rsidR="000F20C9" w:rsidRPr="00594ED9">
        <w:rPr>
          <w:lang w:val="pt-BR"/>
        </w:rPr>
        <w:t xml:space="preserve">. Lập dự toán, quyết toán </w:t>
      </w:r>
    </w:p>
    <w:p w14:paraId="4092B563" w14:textId="0BBE703D" w:rsidR="00792D64" w:rsidRPr="00594ED9" w:rsidRDefault="007448B8" w:rsidP="00946577">
      <w:pPr>
        <w:spacing w:before="120" w:after="120" w:line="380" w:lineRule="exact"/>
        <w:ind w:firstLine="720"/>
        <w:jc w:val="both"/>
        <w:rPr>
          <w:lang w:val="pt-BR"/>
        </w:rPr>
      </w:pPr>
      <w:r w:rsidRPr="00594ED9">
        <w:rPr>
          <w:lang w:val="pt-BR"/>
        </w:rPr>
        <w:t xml:space="preserve">a) </w:t>
      </w:r>
      <w:r w:rsidR="000F20C9" w:rsidRPr="00594ED9">
        <w:rPr>
          <w:lang w:val="pt-BR"/>
        </w:rPr>
        <w:t>H</w:t>
      </w:r>
      <w:r w:rsidR="00D83197" w:rsidRPr="00594ED9">
        <w:rPr>
          <w:lang w:val="pt-BR"/>
        </w:rPr>
        <w:t>ằ</w:t>
      </w:r>
      <w:r w:rsidR="000F20C9" w:rsidRPr="00594ED9">
        <w:rPr>
          <w:lang w:val="pt-BR"/>
        </w:rPr>
        <w:t xml:space="preserve">ng năm, sau khi kết thúc niên độ ngân sách, Chi nhánh </w:t>
      </w:r>
      <w:r w:rsidR="00151E07" w:rsidRPr="00594ED9">
        <w:rPr>
          <w:lang w:val="nl-NL"/>
        </w:rPr>
        <w:t xml:space="preserve">Ngân hàng Chính sách xã hội </w:t>
      </w:r>
      <w:r w:rsidR="000F20C9" w:rsidRPr="00594ED9">
        <w:rPr>
          <w:lang w:val="pt-BR"/>
        </w:rPr>
        <w:t>tỉnh</w:t>
      </w:r>
      <w:r w:rsidR="009D3479" w:rsidRPr="00594ED9">
        <w:rPr>
          <w:lang w:val="pt-BR"/>
        </w:rPr>
        <w:t xml:space="preserve">, </w:t>
      </w:r>
      <w:r w:rsidR="000F20C9" w:rsidRPr="00594ED9">
        <w:rPr>
          <w:lang w:val="pt-BR"/>
        </w:rPr>
        <w:t xml:space="preserve">Phòng giao dịch </w:t>
      </w:r>
      <w:r w:rsidR="00151E07" w:rsidRPr="00594ED9">
        <w:rPr>
          <w:lang w:val="nl-NL"/>
        </w:rPr>
        <w:t>Ngân hàng Chính sách xã hội</w:t>
      </w:r>
      <w:r w:rsidR="000F20C9" w:rsidRPr="00594ED9">
        <w:rPr>
          <w:lang w:val="pt-BR"/>
        </w:rPr>
        <w:t xml:space="preserve"> cấp huyện tổng hợp quyết toán tiền lãi thu được từ cho vay bằng nguồn vốn ngân sách </w:t>
      </w:r>
      <w:r w:rsidR="002A3A09" w:rsidRPr="00594ED9">
        <w:rPr>
          <w:lang w:val="pt-BR"/>
        </w:rPr>
        <w:t xml:space="preserve">cấp </w:t>
      </w:r>
      <w:r w:rsidR="000F20C9" w:rsidRPr="00594ED9">
        <w:rPr>
          <w:lang w:val="pt-BR"/>
        </w:rPr>
        <w:t>tỉnh</w:t>
      </w:r>
      <w:r w:rsidR="009D3479" w:rsidRPr="00594ED9">
        <w:rPr>
          <w:lang w:val="pt-BR"/>
        </w:rPr>
        <w:t xml:space="preserve">, </w:t>
      </w:r>
      <w:r w:rsidR="000F20C9" w:rsidRPr="00594ED9">
        <w:rPr>
          <w:lang w:val="pt-BR"/>
        </w:rPr>
        <w:t xml:space="preserve">cấp huyện ủy thác, gửi </w:t>
      </w:r>
      <w:r w:rsidR="00C67584" w:rsidRPr="00594ED9">
        <w:rPr>
          <w:lang w:val="pt-BR"/>
        </w:rPr>
        <w:t>Ủy ban nhân dân</w:t>
      </w:r>
      <w:r w:rsidR="00032BD1" w:rsidRPr="00594ED9">
        <w:rPr>
          <w:lang w:val="pt-BR"/>
        </w:rPr>
        <w:t xml:space="preserve"> tỉnh, </w:t>
      </w:r>
      <w:r w:rsidR="00C67584" w:rsidRPr="00594ED9">
        <w:rPr>
          <w:lang w:val="pt-BR"/>
        </w:rPr>
        <w:t xml:space="preserve">Ủy ban nhân dân cấp </w:t>
      </w:r>
      <w:r w:rsidR="00032BD1" w:rsidRPr="00594ED9">
        <w:rPr>
          <w:lang w:val="pt-BR"/>
        </w:rPr>
        <w:t>huyện</w:t>
      </w:r>
      <w:r w:rsidR="00C67584" w:rsidRPr="00594ED9">
        <w:rPr>
          <w:lang w:val="pt-BR"/>
        </w:rPr>
        <w:t xml:space="preserve"> </w:t>
      </w:r>
      <w:r w:rsidR="00032BD1" w:rsidRPr="00594ED9">
        <w:rPr>
          <w:lang w:val="pt-BR"/>
        </w:rPr>
        <w:t>(qua c</w:t>
      </w:r>
      <w:r w:rsidR="000F20C9" w:rsidRPr="00594ED9">
        <w:rPr>
          <w:lang w:val="pt-BR"/>
        </w:rPr>
        <w:t>ơ quan Tài chính</w:t>
      </w:r>
      <w:r w:rsidR="00032BD1" w:rsidRPr="00594ED9">
        <w:rPr>
          <w:lang w:val="pt-BR"/>
        </w:rPr>
        <w:t xml:space="preserve"> cùng cấp)</w:t>
      </w:r>
      <w:r w:rsidR="000F20C9" w:rsidRPr="00594ED9">
        <w:rPr>
          <w:lang w:val="pt-BR"/>
        </w:rPr>
        <w:t xml:space="preserve"> theo dõi, tổng hợp. </w:t>
      </w:r>
    </w:p>
    <w:p w14:paraId="7C3DD712" w14:textId="69A7E499" w:rsidR="00D83197" w:rsidRPr="0080308D" w:rsidRDefault="00046603" w:rsidP="00946577">
      <w:pPr>
        <w:spacing w:before="120" w:after="120" w:line="380" w:lineRule="exact"/>
        <w:ind w:firstLine="720"/>
        <w:jc w:val="both"/>
        <w:rPr>
          <w:spacing w:val="-6"/>
          <w:lang w:val="pt-BR"/>
        </w:rPr>
      </w:pPr>
      <w:r w:rsidRPr="0080308D">
        <w:rPr>
          <w:spacing w:val="-6"/>
          <w:lang w:val="pt-BR"/>
        </w:rPr>
        <w:t>b)</w:t>
      </w:r>
      <w:r w:rsidR="00D918E4" w:rsidRPr="0080308D">
        <w:rPr>
          <w:spacing w:val="-6"/>
          <w:lang w:val="pt-BR"/>
        </w:rPr>
        <w:t xml:space="preserve"> Đối với</w:t>
      </w:r>
      <w:r w:rsidR="000F20C9" w:rsidRPr="0080308D">
        <w:rPr>
          <w:spacing w:val="-6"/>
          <w:lang w:val="pt-BR"/>
        </w:rPr>
        <w:t xml:space="preserve"> kinh phí được trích (12% số tiền lãi thu được) </w:t>
      </w:r>
      <w:r w:rsidR="00D918E4" w:rsidRPr="0080308D">
        <w:rPr>
          <w:spacing w:val="-6"/>
          <w:lang w:val="pt-BR"/>
        </w:rPr>
        <w:t>quy định tại điểm c khoản 1 Điều này: X</w:t>
      </w:r>
      <w:r w:rsidR="000F20C9" w:rsidRPr="0080308D">
        <w:rPr>
          <w:spacing w:val="-6"/>
          <w:lang w:val="pt-BR"/>
        </w:rPr>
        <w:t>ác định trên cơ sở số liệu quyết toán năm trước để chi cho công tá</w:t>
      </w:r>
      <w:r w:rsidR="00032BD1" w:rsidRPr="0080308D">
        <w:rPr>
          <w:spacing w:val="-6"/>
          <w:lang w:val="pt-BR"/>
        </w:rPr>
        <w:t>c</w:t>
      </w:r>
      <w:r w:rsidR="000F20C9" w:rsidRPr="0080308D">
        <w:rPr>
          <w:spacing w:val="-6"/>
          <w:lang w:val="pt-BR"/>
        </w:rPr>
        <w:t xml:space="preserve"> chỉ đạo, quản lý, tổng hợp, kiểm tra, giám sát, khen thưởng của năm hiện hành. </w:t>
      </w:r>
      <w:r w:rsidR="00D83197" w:rsidRPr="0080308D">
        <w:rPr>
          <w:spacing w:val="-6"/>
          <w:lang w:val="pt-BR"/>
        </w:rPr>
        <w:t>Trường hợp không sử dụng hết số kinh phí được giao quản lý và sử dụng trong năm, số còn lại được chuyển sang năm sau để tiếp tục theo dõi, quản lý và sử dụng</w:t>
      </w:r>
      <w:r w:rsidR="00AD3CBB" w:rsidRPr="0080308D">
        <w:rPr>
          <w:spacing w:val="-6"/>
          <w:lang w:val="pt-BR"/>
        </w:rPr>
        <w:t xml:space="preserve">. </w:t>
      </w:r>
    </w:p>
    <w:p w14:paraId="6BCC3077" w14:textId="42D830B7" w:rsidR="001D1979" w:rsidRPr="00594ED9" w:rsidRDefault="001D1979" w:rsidP="00946577">
      <w:pPr>
        <w:spacing w:before="120" w:after="120" w:line="380" w:lineRule="exact"/>
        <w:ind w:firstLine="720"/>
        <w:jc w:val="both"/>
        <w:rPr>
          <w:spacing w:val="-6"/>
          <w:lang w:val="pt-BR"/>
        </w:rPr>
      </w:pPr>
      <w:r w:rsidRPr="00594ED9">
        <w:rPr>
          <w:spacing w:val="-6"/>
          <w:lang w:val="pt-BR"/>
        </w:rPr>
        <w:t xml:space="preserve">Đối với kinh phí do Ban đại diện Hội đồng quản trị </w:t>
      </w:r>
      <w:r w:rsidR="00151E07" w:rsidRPr="00594ED9">
        <w:rPr>
          <w:spacing w:val="-6"/>
          <w:lang w:val="nl-NL"/>
        </w:rPr>
        <w:t>Ngân hàng Chính sách xã hội</w:t>
      </w:r>
      <w:r w:rsidRPr="00594ED9">
        <w:rPr>
          <w:spacing w:val="-6"/>
          <w:lang w:val="pt-BR"/>
        </w:rPr>
        <w:t xml:space="preserve"> tỉnh, huyện quản lý: Giao cho </w:t>
      </w:r>
      <w:r w:rsidR="00151E07" w:rsidRPr="00594ED9">
        <w:rPr>
          <w:spacing w:val="-6"/>
          <w:lang w:val="nl-NL"/>
        </w:rPr>
        <w:t>Ngân hàng Chính sách xã hội</w:t>
      </w:r>
      <w:r w:rsidRPr="00594ED9">
        <w:rPr>
          <w:spacing w:val="-6"/>
          <w:lang w:val="pt-BR"/>
        </w:rPr>
        <w:t xml:space="preserve"> cùng cấp xây dựng kế hoạch chi hằng năm trình Trưởng Ban đại diện Hội đồng quản trị </w:t>
      </w:r>
      <w:r w:rsidR="00151E07" w:rsidRPr="00594ED9">
        <w:rPr>
          <w:spacing w:val="-6"/>
          <w:lang w:val="nl-NL"/>
        </w:rPr>
        <w:t>Ngân hàng Chính sách xã hội</w:t>
      </w:r>
      <w:r w:rsidRPr="00594ED9">
        <w:rPr>
          <w:spacing w:val="-6"/>
          <w:lang w:val="pt-BR"/>
        </w:rPr>
        <w:t xml:space="preserve"> cùng cấp phê duyệt; Giám đốc</w:t>
      </w:r>
      <w:r w:rsidR="002071BD" w:rsidRPr="00594ED9">
        <w:rPr>
          <w:spacing w:val="-6"/>
          <w:lang w:val="pt-BR"/>
        </w:rPr>
        <w:t xml:space="preserve"> Chi nhánh </w:t>
      </w:r>
      <w:r w:rsidR="00151E07" w:rsidRPr="00594ED9">
        <w:rPr>
          <w:spacing w:val="-6"/>
          <w:lang w:val="nl-NL"/>
        </w:rPr>
        <w:t>Ngân hàng Chính sách xã hội</w:t>
      </w:r>
      <w:r w:rsidRPr="00594ED9">
        <w:rPr>
          <w:spacing w:val="-6"/>
          <w:lang w:val="pt-BR"/>
        </w:rPr>
        <w:t xml:space="preserve"> tỉnh,</w:t>
      </w:r>
      <w:r w:rsidR="002071BD" w:rsidRPr="00594ED9">
        <w:rPr>
          <w:spacing w:val="-6"/>
          <w:lang w:val="pt-BR"/>
        </w:rPr>
        <w:t xml:space="preserve"> Phòng giao dịch Ngân hàng Chính sách xã hội</w:t>
      </w:r>
      <w:r w:rsidRPr="00594ED9">
        <w:rPr>
          <w:spacing w:val="-6"/>
          <w:lang w:val="pt-BR"/>
        </w:rPr>
        <w:t xml:space="preserve"> huyện phê duyệt hồ sơ dự toán, thanh toán, quyết toán các khoản chi tại đơn vị</w:t>
      </w:r>
      <w:r w:rsidR="007E4DF0" w:rsidRPr="00594ED9">
        <w:rPr>
          <w:spacing w:val="-6"/>
          <w:lang w:val="pt-BR"/>
        </w:rPr>
        <w:t xml:space="preserve"> theo quy định </w:t>
      </w:r>
      <w:r w:rsidR="00BB6F1D" w:rsidRPr="00594ED9">
        <w:rPr>
          <w:spacing w:val="-6"/>
          <w:lang w:val="pt-BR"/>
        </w:rPr>
        <w:t xml:space="preserve">của </w:t>
      </w:r>
      <w:r w:rsidR="007E4DF0" w:rsidRPr="00594ED9">
        <w:rPr>
          <w:spacing w:val="-6"/>
          <w:lang w:val="pt-BR"/>
        </w:rPr>
        <w:t xml:space="preserve">pháp luật và khoản 2 </w:t>
      </w:r>
      <w:r w:rsidR="00C83651" w:rsidRPr="00594ED9">
        <w:rPr>
          <w:spacing w:val="-6"/>
          <w:lang w:val="pt-BR"/>
        </w:rPr>
        <w:t>Điều</w:t>
      </w:r>
      <w:r w:rsidR="007E4DF0" w:rsidRPr="00594ED9">
        <w:rPr>
          <w:spacing w:val="-6"/>
          <w:lang w:val="pt-BR"/>
        </w:rPr>
        <w:t xml:space="preserve"> này</w:t>
      </w:r>
      <w:r w:rsidRPr="00594ED9">
        <w:rPr>
          <w:spacing w:val="-6"/>
          <w:lang w:val="pt-BR"/>
        </w:rPr>
        <w:t xml:space="preserve">. </w:t>
      </w:r>
    </w:p>
    <w:p w14:paraId="136C29F0" w14:textId="32BD812C" w:rsidR="001D1979" w:rsidRPr="00594ED9" w:rsidRDefault="001D1979" w:rsidP="00946577">
      <w:pPr>
        <w:spacing w:before="120" w:after="120" w:line="380" w:lineRule="exact"/>
        <w:ind w:firstLine="720"/>
        <w:jc w:val="both"/>
        <w:rPr>
          <w:lang w:val="pt-BR"/>
        </w:rPr>
      </w:pPr>
      <w:r w:rsidRPr="00594ED9">
        <w:rPr>
          <w:lang w:val="pt-BR"/>
        </w:rPr>
        <w:t xml:space="preserve">Đối với kinh phí do Sở Tài chính, Phòng Tài chính - Kế hoạch quản lý: Các đơn vị có trách nhiệm quản lý, sử dụng kinh phí theo đúng chế độ chi tiêu tài chính hiện hành và quy định tại </w:t>
      </w:r>
      <w:r w:rsidR="007E4DF0" w:rsidRPr="00594ED9">
        <w:rPr>
          <w:lang w:val="pt-BR"/>
        </w:rPr>
        <w:t xml:space="preserve">khoản 2 </w:t>
      </w:r>
      <w:r w:rsidR="00C83651" w:rsidRPr="00594ED9">
        <w:rPr>
          <w:lang w:val="pt-BR"/>
        </w:rPr>
        <w:t>Điều</w:t>
      </w:r>
      <w:r w:rsidR="007E4DF0" w:rsidRPr="00594ED9">
        <w:rPr>
          <w:lang w:val="pt-BR"/>
        </w:rPr>
        <w:t xml:space="preserve"> này</w:t>
      </w:r>
      <w:r w:rsidRPr="00594ED9">
        <w:rPr>
          <w:lang w:val="pt-BR"/>
        </w:rPr>
        <w:t xml:space="preserve">. Hằng năm tổng hợp, lập dự toán và tổng hợp vào báo cáo quyết toán theo quy định hiện hành (quyết toán vào nguồn kinh phí khác của đơn vị). </w:t>
      </w:r>
    </w:p>
    <w:p w14:paraId="73F8A478" w14:textId="475416EE" w:rsidR="00D63C5B" w:rsidRPr="00594ED9" w:rsidRDefault="00D63C5B" w:rsidP="00946577">
      <w:pPr>
        <w:pStyle w:val="BodyTextIndent"/>
        <w:spacing w:before="120" w:after="120" w:line="380" w:lineRule="exact"/>
        <w:ind w:firstLine="720"/>
        <w:rPr>
          <w:b/>
          <w:sz w:val="28"/>
          <w:szCs w:val="28"/>
          <w:lang w:val="nl-NL"/>
        </w:rPr>
      </w:pPr>
      <w:bookmarkStart w:id="8" w:name="_Hlk179204971"/>
      <w:r w:rsidRPr="00594ED9">
        <w:rPr>
          <w:b/>
          <w:sz w:val="28"/>
          <w:szCs w:val="28"/>
          <w:lang w:val="nl-NL"/>
        </w:rPr>
        <w:t>Điều 1</w:t>
      </w:r>
      <w:r w:rsidR="005410CD" w:rsidRPr="00594ED9">
        <w:rPr>
          <w:b/>
          <w:sz w:val="28"/>
          <w:szCs w:val="28"/>
          <w:lang w:val="nl-NL"/>
        </w:rPr>
        <w:t>1</w:t>
      </w:r>
      <w:r w:rsidRPr="00594ED9">
        <w:rPr>
          <w:b/>
          <w:sz w:val="28"/>
          <w:szCs w:val="28"/>
          <w:lang w:val="nl-NL"/>
        </w:rPr>
        <w:t>. Xử lý nợ bị rủi ro</w:t>
      </w:r>
    </w:p>
    <w:bookmarkEnd w:id="8"/>
    <w:p w14:paraId="24CA93D8" w14:textId="5AA16F57" w:rsidR="00D63C5B" w:rsidRPr="00594ED9" w:rsidRDefault="00D63C5B" w:rsidP="00946577">
      <w:pPr>
        <w:pStyle w:val="BodyTextIndent"/>
        <w:spacing w:before="120" w:after="120" w:line="380" w:lineRule="exact"/>
        <w:ind w:firstLine="720"/>
        <w:rPr>
          <w:bCs/>
          <w:iCs/>
          <w:sz w:val="28"/>
          <w:szCs w:val="28"/>
          <w:lang w:val="nl-NL"/>
        </w:rPr>
      </w:pPr>
      <w:r w:rsidRPr="00594ED9">
        <w:rPr>
          <w:bCs/>
          <w:iCs/>
          <w:sz w:val="28"/>
          <w:szCs w:val="28"/>
          <w:lang w:val="nl-NL"/>
        </w:rPr>
        <w:t xml:space="preserve">1. Phạm vi xử lý nợ bị rủi ro: Áp dụng đối với </w:t>
      </w:r>
      <w:r w:rsidR="00117978" w:rsidRPr="00594ED9">
        <w:rPr>
          <w:bCs/>
          <w:iCs/>
          <w:sz w:val="28"/>
          <w:szCs w:val="28"/>
          <w:lang w:val="nl-NL"/>
        </w:rPr>
        <w:t xml:space="preserve">các khoản nợ của khách hàng vay vốn bằng nguồn vốn ngân sách địa phương ủy thác qua </w:t>
      </w:r>
      <w:r w:rsidR="00151E07" w:rsidRPr="00594ED9">
        <w:rPr>
          <w:sz w:val="28"/>
          <w:szCs w:val="28"/>
          <w:lang w:val="nl-NL"/>
        </w:rPr>
        <w:t>Ngân hàng Chính sách xã hội</w:t>
      </w:r>
      <w:r w:rsidR="00117978" w:rsidRPr="00594ED9">
        <w:rPr>
          <w:bCs/>
          <w:iCs/>
          <w:sz w:val="28"/>
          <w:szCs w:val="28"/>
          <w:lang w:val="nl-NL"/>
        </w:rPr>
        <w:t xml:space="preserve"> gặp rủi ro do nguyên nhân khách quan. </w:t>
      </w:r>
      <w:r w:rsidRPr="00594ED9">
        <w:rPr>
          <w:bCs/>
          <w:iCs/>
          <w:sz w:val="28"/>
          <w:szCs w:val="28"/>
          <w:lang w:val="nl-NL"/>
        </w:rPr>
        <w:t xml:space="preserve">Đối với các khoản nợ bị rủi ro do nguyên nhân chủ quan của tổ chức, cá nhân thì tổ chức, cá nhân gây ra tổn thất phải bồi thường </w:t>
      </w:r>
      <w:r w:rsidR="00BF34A9" w:rsidRPr="00594ED9">
        <w:rPr>
          <w:bCs/>
          <w:iCs/>
          <w:sz w:val="28"/>
          <w:szCs w:val="28"/>
          <w:lang w:val="nl-NL"/>
        </w:rPr>
        <w:t xml:space="preserve">và chịu trách nhiệm </w:t>
      </w:r>
      <w:r w:rsidRPr="00594ED9">
        <w:rPr>
          <w:bCs/>
          <w:iCs/>
          <w:sz w:val="28"/>
          <w:szCs w:val="28"/>
          <w:lang w:val="nl-NL"/>
        </w:rPr>
        <w:t>theo quy định của pháp luật.</w:t>
      </w:r>
    </w:p>
    <w:p w14:paraId="702AA4E4" w14:textId="7A727702" w:rsidR="00A964D0" w:rsidRPr="00594ED9" w:rsidRDefault="00117978" w:rsidP="00946577">
      <w:pPr>
        <w:pStyle w:val="NormalWeb"/>
        <w:spacing w:before="120" w:beforeAutospacing="0" w:after="120" w:afterAutospacing="0" w:line="380" w:lineRule="exact"/>
        <w:ind w:firstLine="720"/>
        <w:jc w:val="both"/>
        <w:rPr>
          <w:sz w:val="28"/>
          <w:szCs w:val="28"/>
          <w:lang w:val="vi-VN"/>
        </w:rPr>
      </w:pPr>
      <w:r w:rsidRPr="00594ED9">
        <w:rPr>
          <w:sz w:val="28"/>
          <w:szCs w:val="28"/>
          <w:lang w:val="nl-NL"/>
        </w:rPr>
        <w:t>2</w:t>
      </w:r>
      <w:r w:rsidR="007B0338" w:rsidRPr="00594ED9">
        <w:rPr>
          <w:sz w:val="28"/>
          <w:szCs w:val="28"/>
          <w:lang w:val="vi-VN"/>
        </w:rPr>
        <w:t xml:space="preserve">. </w:t>
      </w:r>
      <w:r w:rsidR="00BF34A9" w:rsidRPr="00594ED9">
        <w:rPr>
          <w:sz w:val="28"/>
          <w:szCs w:val="28"/>
          <w:lang w:val="nl-NL"/>
        </w:rPr>
        <w:t xml:space="preserve">Đối với các khoản nợ bị rủi ro do nguyên nhân khách quan: </w:t>
      </w:r>
      <w:r w:rsidR="007B0338" w:rsidRPr="00594ED9">
        <w:rPr>
          <w:sz w:val="28"/>
          <w:szCs w:val="28"/>
          <w:lang w:val="vi-VN"/>
        </w:rPr>
        <w:t>Đối tượng được xem xét xử lý rủi ro,</w:t>
      </w:r>
      <w:r w:rsidR="00403121" w:rsidRPr="00594ED9">
        <w:rPr>
          <w:sz w:val="28"/>
          <w:szCs w:val="28"/>
          <w:lang w:val="vi-VN"/>
        </w:rPr>
        <w:t xml:space="preserve"> nguyên nhân khách quan</w:t>
      </w:r>
      <w:r w:rsidR="00BF34A9" w:rsidRPr="00594ED9">
        <w:rPr>
          <w:sz w:val="28"/>
          <w:szCs w:val="28"/>
          <w:lang w:val="nl-NL"/>
        </w:rPr>
        <w:t xml:space="preserve"> làm thiệt hại trực tiếp đến vốn và tài sản của khách hàng</w:t>
      </w:r>
      <w:r w:rsidR="007B0338" w:rsidRPr="00594ED9">
        <w:rPr>
          <w:sz w:val="28"/>
          <w:szCs w:val="28"/>
          <w:lang w:val="vi-VN"/>
        </w:rPr>
        <w:t xml:space="preserve">, biện pháp xử lý, hồ sơ pháp lý để xem xét xử lý nợ bị rủi ro được áp dụng theo quy định của Thủ tướng Chính phủ về cơ chế xử lý nợ bị rủi ro tại </w:t>
      </w:r>
      <w:r w:rsidR="00151E07" w:rsidRPr="00594ED9">
        <w:rPr>
          <w:sz w:val="28"/>
          <w:szCs w:val="28"/>
          <w:lang w:val="vi-VN"/>
        </w:rPr>
        <w:t xml:space="preserve">Ngân hàng Chính sách xã hội </w:t>
      </w:r>
      <w:r w:rsidR="00A12DF7" w:rsidRPr="00594ED9">
        <w:rPr>
          <w:sz w:val="28"/>
          <w:szCs w:val="28"/>
          <w:lang w:val="vi-VN"/>
        </w:rPr>
        <w:t xml:space="preserve">và </w:t>
      </w:r>
      <w:r w:rsidR="00042EA5" w:rsidRPr="00594ED9">
        <w:rPr>
          <w:sz w:val="28"/>
          <w:szCs w:val="28"/>
          <w:lang w:val="vi-VN"/>
        </w:rPr>
        <w:t>h</w:t>
      </w:r>
      <w:r w:rsidR="00A12DF7" w:rsidRPr="00594ED9">
        <w:rPr>
          <w:sz w:val="28"/>
          <w:szCs w:val="28"/>
          <w:lang w:val="vi-VN"/>
        </w:rPr>
        <w:t xml:space="preserve">ướng dẫn của </w:t>
      </w:r>
      <w:r w:rsidR="00151E07" w:rsidRPr="00594ED9">
        <w:rPr>
          <w:sz w:val="28"/>
          <w:szCs w:val="28"/>
          <w:lang w:val="vi-VN"/>
        </w:rPr>
        <w:t>Ngân hàng Chính sách xã hội</w:t>
      </w:r>
      <w:r w:rsidR="00A12DF7" w:rsidRPr="00594ED9">
        <w:rPr>
          <w:sz w:val="28"/>
          <w:szCs w:val="28"/>
          <w:lang w:val="vi-VN"/>
        </w:rPr>
        <w:t xml:space="preserve"> </w:t>
      </w:r>
      <w:r w:rsidR="007D6C1A" w:rsidRPr="00594ED9">
        <w:rPr>
          <w:sz w:val="28"/>
          <w:szCs w:val="28"/>
        </w:rPr>
        <w:t xml:space="preserve">và quy định </w:t>
      </w:r>
      <w:r w:rsidR="00A12DF7" w:rsidRPr="00594ED9">
        <w:rPr>
          <w:sz w:val="28"/>
          <w:szCs w:val="28"/>
          <w:lang w:val="vi-VN"/>
        </w:rPr>
        <w:t>xử lý nợ bị rủi ro</w:t>
      </w:r>
      <w:r w:rsidR="007D6C1A" w:rsidRPr="00594ED9">
        <w:rPr>
          <w:sz w:val="28"/>
          <w:szCs w:val="28"/>
        </w:rPr>
        <w:t xml:space="preserve"> trong hệ thống Ngân hàng Chính sách xã hội</w:t>
      </w:r>
      <w:r w:rsidR="00A12DF7" w:rsidRPr="00594ED9">
        <w:rPr>
          <w:sz w:val="28"/>
          <w:szCs w:val="28"/>
          <w:lang w:val="vi-VN"/>
        </w:rPr>
        <w:t xml:space="preserve">. </w:t>
      </w:r>
    </w:p>
    <w:p w14:paraId="4D1A4603" w14:textId="77777777" w:rsidR="00403121" w:rsidRPr="00594ED9" w:rsidRDefault="00403121" w:rsidP="00946577">
      <w:pPr>
        <w:pStyle w:val="NormalWeb"/>
        <w:spacing w:before="120" w:beforeAutospacing="0" w:after="120" w:afterAutospacing="0" w:line="380" w:lineRule="exact"/>
        <w:ind w:firstLine="720"/>
        <w:jc w:val="both"/>
        <w:rPr>
          <w:sz w:val="28"/>
          <w:szCs w:val="28"/>
          <w:lang w:val="vi-VN"/>
        </w:rPr>
      </w:pPr>
      <w:r w:rsidRPr="00594ED9">
        <w:rPr>
          <w:sz w:val="28"/>
          <w:szCs w:val="28"/>
          <w:lang w:val="vi-VN"/>
        </w:rPr>
        <w:lastRenderedPageBreak/>
        <w:t>3</w:t>
      </w:r>
      <w:r w:rsidR="007B0338" w:rsidRPr="00594ED9">
        <w:rPr>
          <w:sz w:val="28"/>
          <w:szCs w:val="28"/>
          <w:lang w:val="vi-VN"/>
        </w:rPr>
        <w:t>. Thẩm quyền xem xét xử lý nợ bị rủi ro</w:t>
      </w:r>
    </w:p>
    <w:p w14:paraId="03FCBF6E" w14:textId="6DC470E0" w:rsidR="00403121" w:rsidRPr="00594ED9" w:rsidRDefault="00F932DD" w:rsidP="00457D6C">
      <w:pPr>
        <w:pStyle w:val="BodyTextIndent"/>
        <w:spacing w:beforeLines="60" w:before="144" w:afterLines="60" w:after="144" w:line="264" w:lineRule="auto"/>
        <w:ind w:firstLine="720"/>
        <w:rPr>
          <w:bCs/>
          <w:iCs/>
          <w:sz w:val="28"/>
          <w:szCs w:val="28"/>
          <w:lang w:val="nl-NL"/>
        </w:rPr>
      </w:pPr>
      <w:r w:rsidRPr="00594ED9">
        <w:rPr>
          <w:bCs/>
          <w:iCs/>
          <w:sz w:val="28"/>
          <w:szCs w:val="28"/>
          <w:lang w:val="nl-NL"/>
        </w:rPr>
        <w:t>a)</w:t>
      </w:r>
      <w:r w:rsidR="00403121" w:rsidRPr="00594ED9">
        <w:rPr>
          <w:bCs/>
          <w:iCs/>
          <w:sz w:val="28"/>
          <w:szCs w:val="28"/>
          <w:lang w:val="nl-NL"/>
        </w:rPr>
        <w:t xml:space="preserve"> Đối với trường hợp gia hạn nợ: Giám đốc </w:t>
      </w:r>
      <w:r w:rsidR="004F3B6C" w:rsidRPr="00594ED9">
        <w:rPr>
          <w:sz w:val="28"/>
          <w:szCs w:val="28"/>
          <w:lang w:val="nl-NL"/>
        </w:rPr>
        <w:t>Ngân hàng Chính sách xã hội</w:t>
      </w:r>
      <w:r w:rsidR="00403121" w:rsidRPr="00594ED9">
        <w:rPr>
          <w:bCs/>
          <w:iCs/>
          <w:sz w:val="28"/>
          <w:szCs w:val="28"/>
          <w:lang w:val="nl-NL"/>
        </w:rPr>
        <w:t xml:space="preserve"> nơi cho vay quyết định.</w:t>
      </w:r>
    </w:p>
    <w:p w14:paraId="12488660" w14:textId="3AF0DE03" w:rsidR="007B0338" w:rsidRPr="00594ED9" w:rsidRDefault="00F932DD"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nl-NL"/>
        </w:rPr>
        <w:t>b)</w:t>
      </w:r>
      <w:r w:rsidR="00403121" w:rsidRPr="00594ED9">
        <w:rPr>
          <w:sz w:val="28"/>
          <w:szCs w:val="28"/>
          <w:lang w:val="nl-NL"/>
        </w:rPr>
        <w:t xml:space="preserve"> Đối với trường hợp khoanh nợ, </w:t>
      </w:r>
      <w:r w:rsidR="00CB54AD" w:rsidRPr="00594ED9">
        <w:rPr>
          <w:sz w:val="28"/>
          <w:szCs w:val="28"/>
          <w:lang w:val="nl-NL"/>
        </w:rPr>
        <w:t>xóa</w:t>
      </w:r>
      <w:r w:rsidR="00403121" w:rsidRPr="00594ED9">
        <w:rPr>
          <w:sz w:val="28"/>
          <w:szCs w:val="28"/>
          <w:lang w:val="nl-NL"/>
        </w:rPr>
        <w:t xml:space="preserve"> nợ:</w:t>
      </w:r>
      <w:r w:rsidR="007B0338" w:rsidRPr="00594ED9">
        <w:rPr>
          <w:sz w:val="28"/>
          <w:szCs w:val="28"/>
          <w:lang w:val="vi-VN"/>
        </w:rPr>
        <w:t xml:space="preserve"> Chủ tịch </w:t>
      </w:r>
      <w:r w:rsidR="00F76FE9" w:rsidRPr="00594ED9">
        <w:rPr>
          <w:sz w:val="28"/>
          <w:szCs w:val="28"/>
        </w:rPr>
        <w:t>Ủy ban nhân dân</w:t>
      </w:r>
      <w:r w:rsidR="007B0338" w:rsidRPr="00594ED9">
        <w:rPr>
          <w:sz w:val="28"/>
          <w:szCs w:val="28"/>
          <w:lang w:val="vi-VN"/>
        </w:rPr>
        <w:t xml:space="preserve"> tỉnh quyết định (đối với nguồn vốn ngân sách</w:t>
      </w:r>
      <w:r w:rsidR="003268F1" w:rsidRPr="00594ED9">
        <w:rPr>
          <w:sz w:val="28"/>
          <w:szCs w:val="28"/>
          <w:lang w:val="nl-NL"/>
        </w:rPr>
        <w:t xml:space="preserve"> cấp</w:t>
      </w:r>
      <w:r w:rsidR="007B0338" w:rsidRPr="00594ED9">
        <w:rPr>
          <w:sz w:val="28"/>
          <w:szCs w:val="28"/>
          <w:lang w:val="vi-VN"/>
        </w:rPr>
        <w:t xml:space="preserve"> tỉnh), Chủ tịch </w:t>
      </w:r>
      <w:r w:rsidR="00F76FE9" w:rsidRPr="00594ED9">
        <w:rPr>
          <w:sz w:val="28"/>
          <w:szCs w:val="28"/>
        </w:rPr>
        <w:t>Ủy ban nhân dân</w:t>
      </w:r>
      <w:r w:rsidR="007B0338" w:rsidRPr="00594ED9">
        <w:rPr>
          <w:sz w:val="28"/>
          <w:szCs w:val="28"/>
          <w:lang w:val="vi-VN"/>
        </w:rPr>
        <w:t xml:space="preserve"> cấp huyện quyết định (đối với nguồn vốn </w:t>
      </w:r>
      <w:bookmarkStart w:id="9" w:name="_GoBack"/>
      <w:bookmarkEnd w:id="9"/>
      <w:r w:rsidR="007B0338" w:rsidRPr="00594ED9">
        <w:rPr>
          <w:sz w:val="28"/>
          <w:szCs w:val="28"/>
          <w:lang w:val="vi-VN"/>
        </w:rPr>
        <w:t>ngân sách cấp huyện).</w:t>
      </w:r>
    </w:p>
    <w:p w14:paraId="0357D92F" w14:textId="2591B537" w:rsidR="007B0338"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4</w:t>
      </w:r>
      <w:r w:rsidR="007B0338" w:rsidRPr="00594ED9">
        <w:rPr>
          <w:sz w:val="28"/>
          <w:szCs w:val="28"/>
          <w:lang w:val="vi-VN"/>
        </w:rPr>
        <w:t xml:space="preserve">. Nguồn vốn để xử lý nợ bị rủi ro được lấy từ Quỹ dự phòng rủi ro tín dụng đã được </w:t>
      </w:r>
      <w:r w:rsidR="004F3B6C" w:rsidRPr="00594ED9">
        <w:rPr>
          <w:sz w:val="28"/>
          <w:szCs w:val="28"/>
          <w:lang w:val="nl-NL"/>
        </w:rPr>
        <w:t>Ngân hàng Chính sách xã hội</w:t>
      </w:r>
      <w:r w:rsidR="007B0338" w:rsidRPr="00594ED9">
        <w:rPr>
          <w:sz w:val="28"/>
          <w:szCs w:val="28"/>
          <w:lang w:val="vi-VN"/>
        </w:rPr>
        <w:t xml:space="preserve"> trích lập đối với cho vay người nghèo và các đối tượng chính sách khác từ nguồn </w:t>
      </w:r>
      <w:r w:rsidR="001322F3" w:rsidRPr="00594ED9">
        <w:rPr>
          <w:sz w:val="28"/>
          <w:szCs w:val="28"/>
          <w:lang w:val="vi-VN"/>
        </w:rPr>
        <w:t xml:space="preserve">vốn nhận ủy thác từ </w:t>
      </w:r>
      <w:r w:rsidR="007B0338" w:rsidRPr="00594ED9">
        <w:rPr>
          <w:sz w:val="28"/>
          <w:szCs w:val="28"/>
          <w:lang w:val="vi-VN"/>
        </w:rPr>
        <w:t>ngân sách địa phương.</w:t>
      </w:r>
    </w:p>
    <w:p w14:paraId="5C339E6A" w14:textId="2CF2907F" w:rsidR="007B0338"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5</w:t>
      </w:r>
      <w:r w:rsidR="007B0338" w:rsidRPr="00594ED9">
        <w:rPr>
          <w:sz w:val="28"/>
          <w:szCs w:val="28"/>
          <w:lang w:val="vi-VN"/>
        </w:rPr>
        <w:t xml:space="preserve">. </w:t>
      </w:r>
      <w:r w:rsidR="007B0338" w:rsidRPr="00594ED9">
        <w:rPr>
          <w:sz w:val="28"/>
          <w:szCs w:val="28"/>
          <w:shd w:val="clear" w:color="auto" w:fill="FFFFFF"/>
          <w:lang w:val="vi-VN"/>
        </w:rPr>
        <w:t>Trường hợp</w:t>
      </w:r>
      <w:r w:rsidR="007B0338" w:rsidRPr="00594ED9">
        <w:rPr>
          <w:sz w:val="28"/>
          <w:szCs w:val="28"/>
          <w:lang w:val="vi-VN"/>
        </w:rPr>
        <w:t xml:space="preserve"> quỹ dự phòng rủi ro tín dụng không đủ bù đắp, tùy theo tình hình thực tế khoản vay bị rủi ro thuộc nguồn vốn ngân sách cấp tỉnh, cấp huyện; cơ quan </w:t>
      </w:r>
      <w:r w:rsidR="00592D74" w:rsidRPr="00594ED9">
        <w:rPr>
          <w:sz w:val="28"/>
          <w:szCs w:val="28"/>
        </w:rPr>
        <w:t>t</w:t>
      </w:r>
      <w:r w:rsidR="007B0338" w:rsidRPr="00594ED9">
        <w:rPr>
          <w:sz w:val="28"/>
          <w:szCs w:val="28"/>
          <w:lang w:val="vi-VN"/>
        </w:rPr>
        <w:t>ài chính cấp tỉnh, cấp huyện chủ trì, phối hợp với cơ quan Lao động - Thương binh và Xã hội</w:t>
      </w:r>
      <w:r w:rsidR="003268F1" w:rsidRPr="00594ED9">
        <w:rPr>
          <w:sz w:val="28"/>
          <w:szCs w:val="28"/>
          <w:lang w:val="vi-VN"/>
        </w:rPr>
        <w:t xml:space="preserve"> </w:t>
      </w:r>
      <w:r w:rsidR="00E66DD7" w:rsidRPr="00594ED9">
        <w:rPr>
          <w:sz w:val="28"/>
          <w:szCs w:val="28"/>
          <w:lang w:val="vi-VN"/>
        </w:rPr>
        <w:t>c</w:t>
      </w:r>
      <w:r w:rsidR="008D1A60" w:rsidRPr="00594ED9">
        <w:rPr>
          <w:sz w:val="28"/>
          <w:szCs w:val="28"/>
        </w:rPr>
        <w:t>ù</w:t>
      </w:r>
      <w:r w:rsidR="00E66DD7" w:rsidRPr="00594ED9">
        <w:rPr>
          <w:sz w:val="28"/>
          <w:szCs w:val="28"/>
          <w:lang w:val="vi-VN"/>
        </w:rPr>
        <w:t>ng cấp</w:t>
      </w:r>
      <w:r w:rsidR="007B0338" w:rsidRPr="00594ED9">
        <w:rPr>
          <w:sz w:val="28"/>
          <w:szCs w:val="28"/>
          <w:lang w:val="vi-VN"/>
        </w:rPr>
        <w:t xml:space="preserve">, </w:t>
      </w:r>
      <w:r w:rsidR="00592D74" w:rsidRPr="00594ED9">
        <w:rPr>
          <w:spacing w:val="-4"/>
          <w:sz w:val="28"/>
          <w:szCs w:val="28"/>
          <w:lang w:val="pt-BR"/>
        </w:rPr>
        <w:t xml:space="preserve">Chi nhánh </w:t>
      </w:r>
      <w:r w:rsidR="00592D74" w:rsidRPr="00594ED9">
        <w:rPr>
          <w:spacing w:val="-4"/>
          <w:sz w:val="28"/>
          <w:szCs w:val="28"/>
          <w:lang w:val="nl-NL"/>
        </w:rPr>
        <w:t>Ngân hàng Chính sách xã hội</w:t>
      </w:r>
      <w:r w:rsidR="00592D74" w:rsidRPr="00594ED9">
        <w:rPr>
          <w:spacing w:val="-4"/>
          <w:sz w:val="28"/>
          <w:szCs w:val="28"/>
          <w:lang w:val="pt-BR"/>
        </w:rPr>
        <w:t xml:space="preserve"> tỉnh, Phòng giao dịch Ngân hàng Chính sách xã hội huyện </w:t>
      </w:r>
      <w:r w:rsidR="00592D74" w:rsidRPr="00594ED9">
        <w:rPr>
          <w:sz w:val="28"/>
          <w:szCs w:val="28"/>
        </w:rPr>
        <w:t xml:space="preserve">báo cáo Ủy ban nhân dân tỉnh, </w:t>
      </w:r>
      <w:r w:rsidR="00934C9E" w:rsidRPr="00594ED9">
        <w:rPr>
          <w:sz w:val="28"/>
          <w:szCs w:val="28"/>
        </w:rPr>
        <w:t xml:space="preserve">Ủy ban nhân dân </w:t>
      </w:r>
      <w:r w:rsidR="00592D74" w:rsidRPr="00594ED9">
        <w:rPr>
          <w:sz w:val="28"/>
          <w:szCs w:val="28"/>
        </w:rPr>
        <w:t xml:space="preserve">cấp huyện </w:t>
      </w:r>
      <w:r w:rsidR="007B0338" w:rsidRPr="00594ED9">
        <w:rPr>
          <w:sz w:val="28"/>
          <w:szCs w:val="28"/>
          <w:lang w:val="vi-VN"/>
        </w:rPr>
        <w:t>bổ sun</w:t>
      </w:r>
      <w:r w:rsidR="00395F6F" w:rsidRPr="00594ED9">
        <w:rPr>
          <w:sz w:val="28"/>
          <w:szCs w:val="28"/>
          <w:lang w:val="vi-VN"/>
        </w:rPr>
        <w:t>g ngân sách địa phương để xử lý</w:t>
      </w:r>
      <w:r w:rsidR="007B0338" w:rsidRPr="00594ED9">
        <w:rPr>
          <w:sz w:val="28"/>
          <w:szCs w:val="28"/>
          <w:lang w:val="vi-VN"/>
        </w:rPr>
        <w:t xml:space="preserve"> hoặc giảm trực tiếp vào nguồn vốn ủy thác của ngân sách địa phương chuyển qua </w:t>
      </w:r>
      <w:r w:rsidR="004F3B6C" w:rsidRPr="00594ED9">
        <w:rPr>
          <w:sz w:val="28"/>
          <w:szCs w:val="28"/>
          <w:lang w:val="nl-NL"/>
        </w:rPr>
        <w:t>Ngân hàng Chính sách xã hội</w:t>
      </w:r>
      <w:r w:rsidR="007B0338" w:rsidRPr="00594ED9">
        <w:rPr>
          <w:sz w:val="28"/>
          <w:szCs w:val="28"/>
          <w:lang w:val="vi-VN"/>
        </w:rPr>
        <w:t xml:space="preserve"> tỉnh, cấp huyện.</w:t>
      </w:r>
    </w:p>
    <w:p w14:paraId="43512724" w14:textId="77777777" w:rsidR="007B0338"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6</w:t>
      </w:r>
      <w:r w:rsidR="007B0338" w:rsidRPr="00594ED9">
        <w:rPr>
          <w:sz w:val="28"/>
          <w:szCs w:val="28"/>
          <w:lang w:val="vi-VN"/>
        </w:rPr>
        <w:t>. Trường hợp Quỹ dự phòng rủi ro tín dụng sau khi được sử dụng để xử lý xóa nợ bị rủi ro lớn hơn số dư Quỹ dự phòng rủi ro tối đa, được bổ sung vào nguồn vốn ủy thác để cho vay theo quy định.</w:t>
      </w:r>
    </w:p>
    <w:p w14:paraId="1B5779BB" w14:textId="227B071B"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bookmarkStart w:id="10" w:name="_Hlk179204998"/>
      <w:r w:rsidRPr="00594ED9">
        <w:rPr>
          <w:b/>
          <w:sz w:val="28"/>
          <w:szCs w:val="28"/>
          <w:lang w:val="vi-VN"/>
        </w:rPr>
        <w:t>Điều 1</w:t>
      </w:r>
      <w:r w:rsidR="00EA527C" w:rsidRPr="00594ED9">
        <w:rPr>
          <w:b/>
          <w:sz w:val="28"/>
          <w:szCs w:val="28"/>
        </w:rPr>
        <w:t>2</w:t>
      </w:r>
      <w:r w:rsidRPr="00594ED9">
        <w:rPr>
          <w:b/>
          <w:sz w:val="28"/>
          <w:szCs w:val="28"/>
          <w:lang w:val="vi-VN"/>
        </w:rPr>
        <w:t xml:space="preserve">. Hợp đồng ủy thác đối với các cơ quan chuyên môn được </w:t>
      </w:r>
      <w:r w:rsidR="00074797" w:rsidRPr="00594ED9">
        <w:rPr>
          <w:b/>
          <w:sz w:val="28"/>
          <w:szCs w:val="28"/>
        </w:rPr>
        <w:t>Ủy ban nhân dân</w:t>
      </w:r>
      <w:r w:rsidRPr="00594ED9">
        <w:rPr>
          <w:b/>
          <w:sz w:val="28"/>
          <w:szCs w:val="28"/>
          <w:lang w:val="vi-VN"/>
        </w:rPr>
        <w:t xml:space="preserve"> các cấp ủy quyền ký hợp đồng ủy thác</w:t>
      </w:r>
    </w:p>
    <w:bookmarkEnd w:id="10"/>
    <w:p w14:paraId="05E5B2C2" w14:textId="7C7FD17F"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 xml:space="preserve">Hợp đồng ủy thác đối với cơ quan chuyên môn được </w:t>
      </w:r>
      <w:r w:rsidR="00F76FE9" w:rsidRPr="00594ED9">
        <w:rPr>
          <w:sz w:val="28"/>
          <w:szCs w:val="28"/>
        </w:rPr>
        <w:t>Ủy ban nhân dân</w:t>
      </w:r>
      <w:r w:rsidRPr="00594ED9">
        <w:rPr>
          <w:sz w:val="28"/>
          <w:szCs w:val="28"/>
          <w:lang w:val="vi-VN"/>
        </w:rPr>
        <w:t xml:space="preserve"> các cấp ủy quyền ký hợp đồng ủy thác</w:t>
      </w:r>
      <w:r w:rsidR="008A587A">
        <w:rPr>
          <w:sz w:val="28"/>
          <w:szCs w:val="28"/>
        </w:rPr>
        <w:t>,</w:t>
      </w:r>
      <w:r w:rsidRPr="00594ED9">
        <w:rPr>
          <w:sz w:val="28"/>
          <w:szCs w:val="28"/>
          <w:lang w:val="vi-VN"/>
        </w:rPr>
        <w:t xml:space="preserve"> đảm bảo một số nội dung chủ yếu sau:</w:t>
      </w:r>
    </w:p>
    <w:p w14:paraId="58077C50" w14:textId="42DC0953" w:rsidR="00403121" w:rsidRPr="00594ED9" w:rsidRDefault="00403121" w:rsidP="00457D6C">
      <w:pPr>
        <w:pStyle w:val="NormalWeb"/>
        <w:spacing w:beforeLines="60" w:before="144" w:beforeAutospacing="0" w:afterLines="60" w:after="144" w:afterAutospacing="0" w:line="264" w:lineRule="auto"/>
        <w:ind w:firstLine="720"/>
        <w:jc w:val="both"/>
        <w:rPr>
          <w:spacing w:val="-6"/>
          <w:sz w:val="28"/>
          <w:szCs w:val="28"/>
          <w:lang w:val="vi-VN"/>
        </w:rPr>
      </w:pPr>
      <w:r w:rsidRPr="00594ED9">
        <w:rPr>
          <w:spacing w:val="-6"/>
          <w:sz w:val="28"/>
          <w:szCs w:val="28"/>
          <w:lang w:val="vi-VN"/>
        </w:rPr>
        <w:t>1. Tên, địa chỉ, người đại diện, chức vụ…của bên ủy thác và bên nhận ủy thác.</w:t>
      </w:r>
    </w:p>
    <w:p w14:paraId="3238FFFA" w14:textId="77777777"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2. Nội dung ủy thác đầu tư.</w:t>
      </w:r>
    </w:p>
    <w:p w14:paraId="4FC0D769" w14:textId="1FF72CAB"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3. Số tiền ủy thác, thời hạn ủy thác, lãi suất ủy thác, phương thức cấp vốn</w:t>
      </w:r>
      <w:r w:rsidR="00C42BBB" w:rsidRPr="00594ED9">
        <w:rPr>
          <w:sz w:val="28"/>
          <w:szCs w:val="28"/>
          <w:lang w:val="vi-VN"/>
        </w:rPr>
        <w:t xml:space="preserve">, </w:t>
      </w:r>
      <w:r w:rsidRPr="00594ED9">
        <w:rPr>
          <w:sz w:val="28"/>
          <w:szCs w:val="28"/>
          <w:lang w:val="vi-VN"/>
        </w:rPr>
        <w:t>ngày chuyển tiền ủy thác, ngày chuyển chi phí quản lý (nếu có)…</w:t>
      </w:r>
    </w:p>
    <w:p w14:paraId="3414BCD3" w14:textId="77777777"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 xml:space="preserve">4. Cơ chế cho </w:t>
      </w:r>
      <w:r w:rsidR="003268F1" w:rsidRPr="00594ED9">
        <w:rPr>
          <w:sz w:val="28"/>
          <w:szCs w:val="28"/>
          <w:lang w:val="vi-VN"/>
        </w:rPr>
        <w:t>vay từ nguồn vốn ủy thác đầu tư</w:t>
      </w:r>
    </w:p>
    <w:p w14:paraId="0836E976" w14:textId="23E66FD8" w:rsidR="00403121" w:rsidRPr="00594ED9" w:rsidRDefault="00236F1F"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 xml:space="preserve">Thực hiện theo Điều </w:t>
      </w:r>
      <w:r w:rsidR="00F32C43" w:rsidRPr="00594ED9">
        <w:rPr>
          <w:sz w:val="28"/>
          <w:szCs w:val="28"/>
          <w:lang w:val="vi-VN"/>
        </w:rPr>
        <w:t>6</w:t>
      </w:r>
      <w:r w:rsidRPr="00594ED9">
        <w:rPr>
          <w:sz w:val="28"/>
          <w:szCs w:val="28"/>
          <w:lang w:val="vi-VN"/>
        </w:rPr>
        <w:t xml:space="preserve">, Điều </w:t>
      </w:r>
      <w:r w:rsidR="00F32C43" w:rsidRPr="00594ED9">
        <w:rPr>
          <w:sz w:val="28"/>
          <w:szCs w:val="28"/>
          <w:lang w:val="vi-VN"/>
        </w:rPr>
        <w:t>7</w:t>
      </w:r>
      <w:r w:rsidR="000315F2" w:rsidRPr="00594ED9">
        <w:rPr>
          <w:sz w:val="28"/>
          <w:szCs w:val="28"/>
        </w:rPr>
        <w:t xml:space="preserve"> và</w:t>
      </w:r>
      <w:r w:rsidRPr="00594ED9">
        <w:rPr>
          <w:sz w:val="28"/>
          <w:szCs w:val="28"/>
          <w:lang w:val="vi-VN"/>
        </w:rPr>
        <w:t xml:space="preserve"> Điều </w:t>
      </w:r>
      <w:r w:rsidR="00F32C43" w:rsidRPr="00594ED9">
        <w:rPr>
          <w:sz w:val="28"/>
          <w:szCs w:val="28"/>
          <w:lang w:val="vi-VN"/>
        </w:rPr>
        <w:t>8</w:t>
      </w:r>
      <w:r w:rsidRPr="00594ED9">
        <w:rPr>
          <w:sz w:val="28"/>
          <w:szCs w:val="28"/>
          <w:lang w:val="vi-VN"/>
        </w:rPr>
        <w:t xml:space="preserve"> Quy chế này.</w:t>
      </w:r>
      <w:r w:rsidR="00184DD9" w:rsidRPr="00594ED9">
        <w:rPr>
          <w:sz w:val="28"/>
          <w:szCs w:val="28"/>
          <w:lang w:val="vi-VN"/>
        </w:rPr>
        <w:t xml:space="preserve"> </w:t>
      </w:r>
      <w:r w:rsidR="00403121" w:rsidRPr="00594ED9">
        <w:rPr>
          <w:sz w:val="28"/>
          <w:szCs w:val="28"/>
          <w:lang w:val="vi-VN"/>
        </w:rPr>
        <w:t xml:space="preserve">Đối với đối tượng chính sách khác tại địa phương do </w:t>
      </w:r>
      <w:r w:rsidR="00F76FE9" w:rsidRPr="00594ED9">
        <w:rPr>
          <w:sz w:val="28"/>
          <w:szCs w:val="28"/>
        </w:rPr>
        <w:t>Hội đồng nhân dân</w:t>
      </w:r>
      <w:r w:rsidR="00401650" w:rsidRPr="00594ED9">
        <w:rPr>
          <w:sz w:val="28"/>
          <w:szCs w:val="28"/>
          <w:lang w:val="vi-VN"/>
        </w:rPr>
        <w:t xml:space="preserve"> </w:t>
      </w:r>
      <w:r w:rsidR="00403121" w:rsidRPr="00594ED9">
        <w:rPr>
          <w:sz w:val="28"/>
          <w:szCs w:val="28"/>
          <w:lang w:val="vi-VN"/>
        </w:rPr>
        <w:t xml:space="preserve">tỉnh quyết định (nếu có): Áp dụng thủ tục, quy trình, sản phẩm cho vay theo quy định hiện hành của </w:t>
      </w:r>
      <w:r w:rsidR="004F3B6C" w:rsidRPr="00594ED9">
        <w:rPr>
          <w:sz w:val="28"/>
          <w:szCs w:val="28"/>
          <w:lang w:val="nl-NL"/>
        </w:rPr>
        <w:t>Ngân hàng Chính sách xã hội</w:t>
      </w:r>
      <w:r w:rsidR="001F56CD" w:rsidRPr="00594ED9">
        <w:rPr>
          <w:sz w:val="28"/>
          <w:szCs w:val="28"/>
          <w:lang w:val="vi-VN"/>
        </w:rPr>
        <w:t xml:space="preserve">. </w:t>
      </w:r>
    </w:p>
    <w:p w14:paraId="3DA7108F" w14:textId="48A24061"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lastRenderedPageBreak/>
        <w:t>5. Quản lý và sử dụng tiền lãi cho vay thực hiện theo quy định tại Điều 1</w:t>
      </w:r>
      <w:r w:rsidR="00BE18B5" w:rsidRPr="00594ED9">
        <w:rPr>
          <w:sz w:val="28"/>
          <w:szCs w:val="28"/>
          <w:lang w:val="vi-VN"/>
        </w:rPr>
        <w:t xml:space="preserve">0 </w:t>
      </w:r>
      <w:r w:rsidR="003268F1" w:rsidRPr="00594ED9">
        <w:rPr>
          <w:sz w:val="28"/>
          <w:szCs w:val="28"/>
          <w:lang w:val="vi-VN"/>
        </w:rPr>
        <w:t>Q</w:t>
      </w:r>
      <w:r w:rsidRPr="00594ED9">
        <w:rPr>
          <w:sz w:val="28"/>
          <w:szCs w:val="28"/>
          <w:lang w:val="vi-VN"/>
        </w:rPr>
        <w:t>uy chế này và các quy định của Thủ tướng Chính phủ, các Bộ, ngành liên quan trong từng thời kỳ.</w:t>
      </w:r>
    </w:p>
    <w:p w14:paraId="4D331CBC" w14:textId="5C419C36"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 xml:space="preserve">6. </w:t>
      </w:r>
      <w:r w:rsidR="004D7CD0" w:rsidRPr="00594ED9">
        <w:rPr>
          <w:sz w:val="28"/>
          <w:szCs w:val="28"/>
        </w:rPr>
        <w:t>X</w:t>
      </w:r>
      <w:r w:rsidRPr="00594ED9">
        <w:rPr>
          <w:sz w:val="28"/>
          <w:szCs w:val="28"/>
          <w:lang w:val="vi-VN"/>
        </w:rPr>
        <w:t>ử lý nợ rủi ro thực hiện theo quy định tại Điều 1</w:t>
      </w:r>
      <w:r w:rsidR="0035543F" w:rsidRPr="00594ED9">
        <w:rPr>
          <w:sz w:val="28"/>
          <w:szCs w:val="28"/>
          <w:lang w:val="vi-VN"/>
        </w:rPr>
        <w:t>1</w:t>
      </w:r>
      <w:r w:rsidRPr="00594ED9">
        <w:rPr>
          <w:sz w:val="28"/>
          <w:szCs w:val="28"/>
          <w:lang w:val="vi-VN"/>
        </w:rPr>
        <w:t xml:space="preserve"> </w:t>
      </w:r>
      <w:r w:rsidR="003268F1" w:rsidRPr="00594ED9">
        <w:rPr>
          <w:sz w:val="28"/>
          <w:szCs w:val="28"/>
          <w:lang w:val="vi-VN"/>
        </w:rPr>
        <w:t>Quy chế</w:t>
      </w:r>
      <w:r w:rsidRPr="00594ED9">
        <w:rPr>
          <w:sz w:val="28"/>
          <w:szCs w:val="28"/>
          <w:lang w:val="vi-VN"/>
        </w:rPr>
        <w:t xml:space="preserve"> này và các quy định của Thủ tướng Chính phủ về cơ chế xử lý nợ rủi ro trong từng thời kỳ.</w:t>
      </w:r>
    </w:p>
    <w:p w14:paraId="3CE22985" w14:textId="77777777"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7. Quyền và trách nhiệm của các Bên.</w:t>
      </w:r>
    </w:p>
    <w:p w14:paraId="4B5FA942" w14:textId="77777777"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8. Khi có thay đổi về nội dung của Hợp đồng ủy thác, các bên tham gia phải ký bổ sung Phụ lục hợp đồng.</w:t>
      </w:r>
    </w:p>
    <w:p w14:paraId="2FED2FEE" w14:textId="77777777" w:rsidR="00403121" w:rsidRPr="00594ED9" w:rsidRDefault="00403121" w:rsidP="00457D6C">
      <w:pPr>
        <w:pStyle w:val="NormalWeb"/>
        <w:spacing w:beforeLines="60" w:before="144" w:beforeAutospacing="0" w:afterLines="60" w:after="144" w:afterAutospacing="0" w:line="264" w:lineRule="auto"/>
        <w:ind w:firstLine="720"/>
        <w:jc w:val="both"/>
        <w:rPr>
          <w:sz w:val="28"/>
          <w:szCs w:val="28"/>
          <w:lang w:val="vi-VN"/>
        </w:rPr>
      </w:pPr>
      <w:r w:rsidRPr="00594ED9">
        <w:rPr>
          <w:sz w:val="28"/>
          <w:szCs w:val="28"/>
          <w:lang w:val="vi-VN"/>
        </w:rPr>
        <w:t xml:space="preserve">9. Các thỏa thuận khác phù hợp với quy định của pháp luật. </w:t>
      </w:r>
    </w:p>
    <w:p w14:paraId="395486F7" w14:textId="00E4701E" w:rsidR="009E7081" w:rsidRPr="00594ED9" w:rsidRDefault="009E7081" w:rsidP="00457D6C">
      <w:pPr>
        <w:pStyle w:val="BodyTextIndent"/>
        <w:spacing w:beforeLines="60" w:before="144" w:afterLines="60" w:after="144" w:line="264" w:lineRule="auto"/>
        <w:ind w:firstLine="720"/>
        <w:rPr>
          <w:b/>
          <w:bCs/>
          <w:iCs/>
          <w:sz w:val="28"/>
          <w:szCs w:val="28"/>
          <w:lang w:val="nl-NL"/>
        </w:rPr>
      </w:pPr>
      <w:bookmarkStart w:id="11" w:name="_Hlk179205039"/>
      <w:r w:rsidRPr="00594ED9">
        <w:rPr>
          <w:b/>
          <w:bCs/>
          <w:iCs/>
          <w:sz w:val="28"/>
          <w:szCs w:val="28"/>
          <w:lang w:val="nl-NL"/>
        </w:rPr>
        <w:t>Điều 1</w:t>
      </w:r>
      <w:r w:rsidR="00184DD9" w:rsidRPr="00594ED9">
        <w:rPr>
          <w:b/>
          <w:bCs/>
          <w:iCs/>
          <w:sz w:val="28"/>
          <w:szCs w:val="28"/>
          <w:lang w:val="nl-NL"/>
        </w:rPr>
        <w:t>3</w:t>
      </w:r>
      <w:r w:rsidRPr="00594ED9">
        <w:rPr>
          <w:b/>
          <w:bCs/>
          <w:iCs/>
          <w:sz w:val="28"/>
          <w:szCs w:val="28"/>
          <w:lang w:val="nl-NL"/>
        </w:rPr>
        <w:t>. Hạch toán, theo dõi cho vay, chế độ báo cáo quyết toán</w:t>
      </w:r>
    </w:p>
    <w:bookmarkEnd w:id="11"/>
    <w:p w14:paraId="7ACA92D6" w14:textId="0F0163D7" w:rsidR="009E7081" w:rsidRPr="00594ED9" w:rsidRDefault="009E7081" w:rsidP="00457D6C">
      <w:pPr>
        <w:pStyle w:val="BodyTextIndent"/>
        <w:spacing w:beforeLines="60" w:before="144" w:afterLines="60" w:after="144" w:line="264" w:lineRule="auto"/>
        <w:ind w:firstLine="720"/>
        <w:rPr>
          <w:bCs/>
          <w:iCs/>
          <w:sz w:val="28"/>
          <w:szCs w:val="28"/>
          <w:lang w:val="nl-NL"/>
        </w:rPr>
      </w:pPr>
      <w:r w:rsidRPr="00594ED9">
        <w:rPr>
          <w:bCs/>
          <w:iCs/>
          <w:sz w:val="28"/>
          <w:szCs w:val="28"/>
          <w:lang w:val="nl-NL"/>
        </w:rPr>
        <w:t xml:space="preserve">1. Việc ghi chép, hạch toán kế toán đối với nguồn vốn ủy thác và dư nợ cho vay được theo dõi, hạch toán vào tài khoản kế toán riêng theo các văn bản hướng dẫn của Tổng Giám đốc </w:t>
      </w:r>
      <w:r w:rsidR="004F3B6C" w:rsidRPr="00594ED9">
        <w:rPr>
          <w:sz w:val="28"/>
          <w:szCs w:val="28"/>
          <w:lang w:val="nl-NL"/>
        </w:rPr>
        <w:t>Ngân hàng Chính sách xã hội</w:t>
      </w:r>
      <w:r w:rsidRPr="00594ED9">
        <w:rPr>
          <w:bCs/>
          <w:iCs/>
          <w:sz w:val="28"/>
          <w:szCs w:val="28"/>
          <w:lang w:val="nl-NL"/>
        </w:rPr>
        <w:t>.</w:t>
      </w:r>
    </w:p>
    <w:p w14:paraId="4870052B" w14:textId="593B7940" w:rsidR="009E7081" w:rsidRPr="00594ED9" w:rsidRDefault="009E7081" w:rsidP="00457D6C">
      <w:pPr>
        <w:pStyle w:val="BodyTextIndent"/>
        <w:spacing w:beforeLines="60" w:before="144" w:afterLines="60" w:after="144" w:line="264" w:lineRule="auto"/>
        <w:ind w:firstLine="720"/>
        <w:rPr>
          <w:bCs/>
          <w:iCs/>
          <w:sz w:val="28"/>
          <w:szCs w:val="28"/>
          <w:lang w:val="nl-NL"/>
        </w:rPr>
      </w:pPr>
      <w:r w:rsidRPr="00594ED9">
        <w:rPr>
          <w:bCs/>
          <w:iCs/>
          <w:sz w:val="28"/>
          <w:szCs w:val="28"/>
          <w:lang w:val="nl-NL"/>
        </w:rPr>
        <w:t xml:space="preserve">2. Hằng năm, đến kỳ báo cáo quyết toán (31/12), Chi nhánh </w:t>
      </w:r>
      <w:r w:rsidR="004F3B6C" w:rsidRPr="00594ED9">
        <w:rPr>
          <w:sz w:val="28"/>
          <w:szCs w:val="28"/>
          <w:lang w:val="nl-NL"/>
        </w:rPr>
        <w:t>Ngân hàng Chính sách xã hội</w:t>
      </w:r>
      <w:r w:rsidRPr="00594ED9">
        <w:rPr>
          <w:bCs/>
          <w:iCs/>
          <w:sz w:val="28"/>
          <w:szCs w:val="28"/>
          <w:lang w:val="nl-NL"/>
        </w:rPr>
        <w:t xml:space="preserve"> tỉnh</w:t>
      </w:r>
      <w:r w:rsidR="00C146B4" w:rsidRPr="00594ED9">
        <w:rPr>
          <w:bCs/>
          <w:iCs/>
          <w:sz w:val="28"/>
          <w:szCs w:val="28"/>
          <w:lang w:val="nl-NL"/>
        </w:rPr>
        <w:t>,</w:t>
      </w:r>
      <w:r w:rsidRPr="00594ED9">
        <w:rPr>
          <w:bCs/>
          <w:iCs/>
          <w:sz w:val="28"/>
          <w:szCs w:val="28"/>
          <w:lang w:val="nl-NL"/>
        </w:rPr>
        <w:t xml:space="preserve"> Phòng giao dịch </w:t>
      </w:r>
      <w:r w:rsidR="004F3B6C" w:rsidRPr="00594ED9">
        <w:rPr>
          <w:sz w:val="28"/>
          <w:szCs w:val="28"/>
          <w:lang w:val="nl-NL"/>
        </w:rPr>
        <w:t>Ngân hàng Chính sách xã hội</w:t>
      </w:r>
      <w:r w:rsidRPr="00594ED9">
        <w:rPr>
          <w:bCs/>
          <w:iCs/>
          <w:sz w:val="28"/>
          <w:szCs w:val="28"/>
          <w:lang w:val="nl-NL"/>
        </w:rPr>
        <w:t xml:space="preserve"> huyện báo cáo kết quả thực hiện về nguồn vốn,</w:t>
      </w:r>
      <w:r w:rsidR="00513111" w:rsidRPr="00594ED9">
        <w:rPr>
          <w:bCs/>
          <w:iCs/>
          <w:sz w:val="28"/>
          <w:szCs w:val="28"/>
          <w:lang w:val="nl-NL"/>
        </w:rPr>
        <w:t xml:space="preserve"> dư nợ cho vay các chương trình tín dụng chính sách</w:t>
      </w:r>
      <w:r w:rsidR="0082298B" w:rsidRPr="00594ED9">
        <w:rPr>
          <w:bCs/>
          <w:iCs/>
          <w:sz w:val="28"/>
          <w:szCs w:val="28"/>
          <w:lang w:val="nl-NL"/>
        </w:rPr>
        <w:t xml:space="preserve"> xã hội</w:t>
      </w:r>
      <w:r w:rsidR="00513111" w:rsidRPr="00594ED9">
        <w:rPr>
          <w:bCs/>
          <w:iCs/>
          <w:sz w:val="28"/>
          <w:szCs w:val="28"/>
          <w:lang w:val="nl-NL"/>
        </w:rPr>
        <w:t xml:space="preserve"> từ nguồn vốn ủy thác gửi </w:t>
      </w:r>
      <w:r w:rsidR="00156FB9" w:rsidRPr="00594ED9">
        <w:rPr>
          <w:sz w:val="28"/>
          <w:szCs w:val="28"/>
          <w:shd w:val="clear" w:color="auto" w:fill="FFFFFF"/>
          <w:lang w:val="nl-NL"/>
        </w:rPr>
        <w:t xml:space="preserve">Ủy ban nhân dân </w:t>
      </w:r>
      <w:r w:rsidR="0082298B" w:rsidRPr="00594ED9">
        <w:rPr>
          <w:bCs/>
          <w:iCs/>
          <w:sz w:val="28"/>
          <w:szCs w:val="28"/>
          <w:lang w:val="nl-NL"/>
        </w:rPr>
        <w:t xml:space="preserve">tỉnh, </w:t>
      </w:r>
      <w:r w:rsidR="00156FB9" w:rsidRPr="00594ED9">
        <w:rPr>
          <w:sz w:val="28"/>
          <w:szCs w:val="28"/>
          <w:shd w:val="clear" w:color="auto" w:fill="FFFFFF"/>
          <w:lang w:val="nl-NL"/>
        </w:rPr>
        <w:t xml:space="preserve">Ủy ban nhân dân </w:t>
      </w:r>
      <w:r w:rsidR="004F3B6C" w:rsidRPr="00594ED9">
        <w:rPr>
          <w:bCs/>
          <w:iCs/>
          <w:sz w:val="28"/>
          <w:szCs w:val="28"/>
          <w:lang w:val="nl-NL"/>
        </w:rPr>
        <w:t xml:space="preserve">cấp </w:t>
      </w:r>
      <w:r w:rsidR="0082298B" w:rsidRPr="00594ED9">
        <w:rPr>
          <w:bCs/>
          <w:iCs/>
          <w:sz w:val="28"/>
          <w:szCs w:val="28"/>
          <w:lang w:val="nl-NL"/>
        </w:rPr>
        <w:t>huyện</w:t>
      </w:r>
      <w:r w:rsidR="00513111" w:rsidRPr="00594ED9">
        <w:rPr>
          <w:bCs/>
          <w:iCs/>
          <w:sz w:val="28"/>
          <w:szCs w:val="28"/>
          <w:lang w:val="nl-NL"/>
        </w:rPr>
        <w:t>, các cơ quan chuyên môn được giao ký hợp đồng ủy thác cùng cấp.</w:t>
      </w:r>
      <w:r w:rsidRPr="00594ED9">
        <w:rPr>
          <w:bCs/>
          <w:iCs/>
          <w:sz w:val="28"/>
          <w:szCs w:val="28"/>
          <w:lang w:val="nl-NL"/>
        </w:rPr>
        <w:t xml:space="preserve"> </w:t>
      </w:r>
    </w:p>
    <w:p w14:paraId="0C830BFB" w14:textId="65798993" w:rsidR="00D63C5B" w:rsidRPr="00594ED9" w:rsidRDefault="00D63C5B" w:rsidP="00457D6C">
      <w:pPr>
        <w:pStyle w:val="BodyTextIndent"/>
        <w:spacing w:beforeLines="60" w:before="144" w:afterLines="60" w:after="144" w:line="264" w:lineRule="auto"/>
        <w:ind w:firstLine="720"/>
        <w:rPr>
          <w:b/>
          <w:bCs/>
          <w:iCs/>
          <w:sz w:val="28"/>
          <w:szCs w:val="28"/>
          <w:lang w:val="nl-NL"/>
        </w:rPr>
      </w:pPr>
      <w:bookmarkStart w:id="12" w:name="_Hlk179205063"/>
      <w:r w:rsidRPr="00594ED9">
        <w:rPr>
          <w:b/>
          <w:bCs/>
          <w:iCs/>
          <w:sz w:val="28"/>
          <w:szCs w:val="28"/>
          <w:lang w:val="nl-NL"/>
        </w:rPr>
        <w:t>Điều 1</w:t>
      </w:r>
      <w:r w:rsidR="00184DD9" w:rsidRPr="00594ED9">
        <w:rPr>
          <w:b/>
          <w:bCs/>
          <w:iCs/>
          <w:sz w:val="28"/>
          <w:szCs w:val="28"/>
          <w:lang w:val="nl-NL"/>
        </w:rPr>
        <w:t>4</w:t>
      </w:r>
      <w:r w:rsidRPr="00594ED9">
        <w:rPr>
          <w:b/>
          <w:bCs/>
          <w:iCs/>
          <w:sz w:val="28"/>
          <w:szCs w:val="28"/>
          <w:lang w:val="nl-NL"/>
        </w:rPr>
        <w:t>. Chế độ báo cáo</w:t>
      </w:r>
    </w:p>
    <w:bookmarkEnd w:id="12"/>
    <w:p w14:paraId="1A6F48FE" w14:textId="2D5036DB" w:rsidR="00513111" w:rsidRPr="00594ED9" w:rsidRDefault="00513111" w:rsidP="00457D6C">
      <w:pPr>
        <w:pStyle w:val="NormalWeb"/>
        <w:spacing w:beforeLines="60" w:before="144" w:beforeAutospacing="0" w:afterLines="60" w:after="144" w:afterAutospacing="0" w:line="264" w:lineRule="auto"/>
        <w:ind w:firstLine="720"/>
        <w:jc w:val="both"/>
        <w:rPr>
          <w:sz w:val="28"/>
          <w:szCs w:val="28"/>
          <w:lang w:val="nl-NL"/>
        </w:rPr>
      </w:pPr>
      <w:r w:rsidRPr="00594ED9">
        <w:rPr>
          <w:sz w:val="28"/>
          <w:szCs w:val="28"/>
          <w:lang w:val="vi-VN"/>
        </w:rPr>
        <w:t xml:space="preserve">1. Chi nhánh </w:t>
      </w:r>
      <w:r w:rsidR="00A4712F" w:rsidRPr="00594ED9">
        <w:rPr>
          <w:sz w:val="28"/>
          <w:szCs w:val="28"/>
          <w:lang w:val="nl-NL"/>
        </w:rPr>
        <w:t>Ngân hàng Chính sách xã hội</w:t>
      </w:r>
      <w:r w:rsidR="00A4712F" w:rsidRPr="00594ED9">
        <w:rPr>
          <w:sz w:val="28"/>
          <w:szCs w:val="28"/>
          <w:lang w:val="vi-VN"/>
        </w:rPr>
        <w:t xml:space="preserve"> </w:t>
      </w:r>
      <w:r w:rsidRPr="00594ED9">
        <w:rPr>
          <w:sz w:val="28"/>
          <w:szCs w:val="28"/>
          <w:lang w:val="vi-VN"/>
        </w:rPr>
        <w:t>tỉnh</w:t>
      </w:r>
      <w:r w:rsidR="005E3437" w:rsidRPr="00594ED9">
        <w:rPr>
          <w:sz w:val="28"/>
          <w:szCs w:val="28"/>
          <w:lang w:val="nl-NL"/>
        </w:rPr>
        <w:t>:</w:t>
      </w:r>
      <w:r w:rsidR="00590799" w:rsidRPr="00594ED9">
        <w:rPr>
          <w:sz w:val="28"/>
          <w:szCs w:val="28"/>
          <w:lang w:val="nl-NL"/>
        </w:rPr>
        <w:t xml:space="preserve"> </w:t>
      </w:r>
      <w:r w:rsidRPr="00594ED9">
        <w:rPr>
          <w:sz w:val="28"/>
          <w:szCs w:val="28"/>
          <w:lang w:val="vi-VN"/>
        </w:rPr>
        <w:t>Định kỳ 6 tháng, h</w:t>
      </w:r>
      <w:r w:rsidR="00590799" w:rsidRPr="00594ED9">
        <w:rPr>
          <w:sz w:val="28"/>
          <w:szCs w:val="28"/>
          <w:lang w:val="nl-NL"/>
        </w:rPr>
        <w:t>ằ</w:t>
      </w:r>
      <w:r w:rsidRPr="00594ED9">
        <w:rPr>
          <w:sz w:val="28"/>
          <w:szCs w:val="28"/>
          <w:lang w:val="vi-VN"/>
        </w:rPr>
        <w:t xml:space="preserve">ng năm hoặc theo yêu cầu đột xuất, báo cáo tổng nguồn vốn, kết quả cho </w:t>
      </w:r>
      <w:r w:rsidR="00A56237" w:rsidRPr="00594ED9">
        <w:rPr>
          <w:sz w:val="28"/>
          <w:szCs w:val="28"/>
          <w:lang w:val="nl-NL"/>
        </w:rPr>
        <w:t xml:space="preserve">vay từ </w:t>
      </w:r>
      <w:r w:rsidR="005E3437" w:rsidRPr="00594ED9">
        <w:rPr>
          <w:sz w:val="28"/>
          <w:szCs w:val="28"/>
          <w:lang w:val="nl-NL"/>
        </w:rPr>
        <w:t xml:space="preserve">nguồn ngân sách các cấp trong tỉnh ủy thác qua </w:t>
      </w:r>
      <w:r w:rsidR="00BF6C1E" w:rsidRPr="00594ED9">
        <w:rPr>
          <w:sz w:val="28"/>
          <w:szCs w:val="28"/>
          <w:lang w:val="nl-NL"/>
        </w:rPr>
        <w:t>Ngân hàng Chính sách xã hội</w:t>
      </w:r>
      <w:r w:rsidR="00F36A3B" w:rsidRPr="00594ED9">
        <w:rPr>
          <w:sz w:val="28"/>
          <w:szCs w:val="28"/>
          <w:lang w:val="nl-NL"/>
        </w:rPr>
        <w:t xml:space="preserve"> </w:t>
      </w:r>
      <w:r w:rsidR="005E3437" w:rsidRPr="00594ED9">
        <w:rPr>
          <w:sz w:val="28"/>
          <w:szCs w:val="28"/>
          <w:lang w:val="nl-NL"/>
        </w:rPr>
        <w:t>để cho va</w:t>
      </w:r>
      <w:r w:rsidR="00A56237" w:rsidRPr="00594ED9">
        <w:rPr>
          <w:sz w:val="28"/>
          <w:szCs w:val="28"/>
          <w:lang w:val="nl-NL"/>
        </w:rPr>
        <w:t xml:space="preserve">y; </w:t>
      </w:r>
      <w:r w:rsidRPr="00594ED9">
        <w:rPr>
          <w:sz w:val="28"/>
          <w:szCs w:val="28"/>
          <w:lang w:val="vi-VN"/>
        </w:rPr>
        <w:t xml:space="preserve">gửi </w:t>
      </w:r>
      <w:r w:rsidR="00156FB9" w:rsidRPr="00594ED9">
        <w:rPr>
          <w:sz w:val="28"/>
          <w:szCs w:val="28"/>
          <w:shd w:val="clear" w:color="auto" w:fill="FFFFFF"/>
          <w:lang w:val="nl-NL"/>
        </w:rPr>
        <w:t xml:space="preserve">Ủy ban nhân dân </w:t>
      </w:r>
      <w:r w:rsidRPr="00594ED9">
        <w:rPr>
          <w:sz w:val="28"/>
          <w:szCs w:val="28"/>
          <w:lang w:val="vi-VN"/>
        </w:rPr>
        <w:t>tỉnh</w:t>
      </w:r>
      <w:r w:rsidR="00590799" w:rsidRPr="00594ED9">
        <w:rPr>
          <w:sz w:val="28"/>
          <w:szCs w:val="28"/>
          <w:lang w:val="nl-NL"/>
        </w:rPr>
        <w:t xml:space="preserve">, Ngân hàng Nhà nước Chi nhánh tỉnh Bắc Kạn, các </w:t>
      </w:r>
      <w:r w:rsidR="005E3437" w:rsidRPr="00594ED9">
        <w:rPr>
          <w:sz w:val="28"/>
          <w:szCs w:val="28"/>
          <w:lang w:val="nl-NL"/>
        </w:rPr>
        <w:t xml:space="preserve">sở, ban, ngành có liên quan và </w:t>
      </w:r>
      <w:r w:rsidRPr="00594ED9">
        <w:rPr>
          <w:sz w:val="28"/>
          <w:szCs w:val="28"/>
          <w:lang w:val="vi-VN"/>
        </w:rPr>
        <w:t>cơ quan chuyên môn được giao ký hợp đồng ủy thác</w:t>
      </w:r>
      <w:r w:rsidR="00236F1F" w:rsidRPr="00594ED9">
        <w:rPr>
          <w:sz w:val="28"/>
          <w:szCs w:val="28"/>
          <w:lang w:val="nl-NL"/>
        </w:rPr>
        <w:t>.</w:t>
      </w:r>
      <w:r w:rsidR="005E3437" w:rsidRPr="00594ED9">
        <w:rPr>
          <w:sz w:val="28"/>
          <w:szCs w:val="28"/>
          <w:lang w:val="nl-NL"/>
        </w:rPr>
        <w:t xml:space="preserve"> </w:t>
      </w:r>
    </w:p>
    <w:p w14:paraId="3A500394" w14:textId="75B38426" w:rsidR="00513111" w:rsidRPr="00594ED9" w:rsidRDefault="00513111" w:rsidP="00457D6C">
      <w:pPr>
        <w:pStyle w:val="NormalWeb"/>
        <w:spacing w:beforeLines="60" w:before="144" w:beforeAutospacing="0" w:afterLines="60" w:after="144" w:afterAutospacing="0" w:line="264" w:lineRule="auto"/>
        <w:ind w:firstLine="720"/>
        <w:jc w:val="both"/>
        <w:rPr>
          <w:spacing w:val="-2"/>
          <w:sz w:val="28"/>
          <w:szCs w:val="28"/>
          <w:lang w:val="nl-NL"/>
        </w:rPr>
      </w:pPr>
      <w:r w:rsidRPr="00594ED9">
        <w:rPr>
          <w:sz w:val="28"/>
          <w:szCs w:val="28"/>
          <w:lang w:val="nl-NL"/>
        </w:rPr>
        <w:t xml:space="preserve">2. </w:t>
      </w:r>
      <w:r w:rsidR="005E3437" w:rsidRPr="00594ED9">
        <w:rPr>
          <w:sz w:val="28"/>
          <w:szCs w:val="28"/>
          <w:lang w:val="nl-NL"/>
        </w:rPr>
        <w:t xml:space="preserve">Phòng giao dịch </w:t>
      </w:r>
      <w:r w:rsidR="00A4712F" w:rsidRPr="00594ED9">
        <w:rPr>
          <w:sz w:val="28"/>
          <w:szCs w:val="28"/>
          <w:lang w:val="nl-NL"/>
        </w:rPr>
        <w:t>Ngân hàng Chính sách xã hội</w:t>
      </w:r>
      <w:r w:rsidR="008064B6" w:rsidRPr="00594ED9">
        <w:rPr>
          <w:sz w:val="28"/>
          <w:szCs w:val="28"/>
          <w:lang w:val="nl-NL"/>
        </w:rPr>
        <w:t xml:space="preserve"> </w:t>
      </w:r>
      <w:r w:rsidR="005E3437" w:rsidRPr="00594ED9">
        <w:rPr>
          <w:sz w:val="28"/>
          <w:szCs w:val="28"/>
          <w:lang w:val="nl-NL"/>
        </w:rPr>
        <w:t>huyện:</w:t>
      </w:r>
      <w:r w:rsidRPr="00594ED9">
        <w:rPr>
          <w:sz w:val="28"/>
          <w:szCs w:val="28"/>
          <w:lang w:val="nl-NL"/>
        </w:rPr>
        <w:t xml:space="preserve"> Định kỳ 6 tháng, h</w:t>
      </w:r>
      <w:r w:rsidR="005E3437" w:rsidRPr="00594ED9">
        <w:rPr>
          <w:sz w:val="28"/>
          <w:szCs w:val="28"/>
          <w:lang w:val="nl-NL"/>
        </w:rPr>
        <w:t>ằ</w:t>
      </w:r>
      <w:r w:rsidRPr="00594ED9">
        <w:rPr>
          <w:sz w:val="28"/>
          <w:szCs w:val="28"/>
          <w:lang w:val="nl-NL"/>
        </w:rPr>
        <w:t>ng năm hoặc theo yêu cầu đột xuất, báo cáo tổng nguồn</w:t>
      </w:r>
      <w:r w:rsidRPr="00594ED9">
        <w:rPr>
          <w:spacing w:val="-2"/>
          <w:sz w:val="28"/>
          <w:szCs w:val="28"/>
          <w:lang w:val="vi-VN"/>
        </w:rPr>
        <w:t xml:space="preserve"> vốn, kết quả cho vay từ nguồn </w:t>
      </w:r>
      <w:r w:rsidR="005E3437" w:rsidRPr="00594ED9">
        <w:rPr>
          <w:spacing w:val="-2"/>
          <w:sz w:val="28"/>
          <w:szCs w:val="28"/>
          <w:lang w:val="nl-NL"/>
        </w:rPr>
        <w:t>ngân sách cấp huyện</w:t>
      </w:r>
      <w:r w:rsidR="00A00D32" w:rsidRPr="00594ED9">
        <w:rPr>
          <w:spacing w:val="-2"/>
          <w:sz w:val="28"/>
          <w:szCs w:val="28"/>
          <w:lang w:val="nl-NL"/>
        </w:rPr>
        <w:t xml:space="preserve"> </w:t>
      </w:r>
      <w:r w:rsidR="005E3437" w:rsidRPr="00594ED9">
        <w:rPr>
          <w:spacing w:val="-2"/>
          <w:sz w:val="28"/>
          <w:szCs w:val="28"/>
          <w:lang w:val="nl-NL"/>
        </w:rPr>
        <w:t xml:space="preserve">ủy thác qua </w:t>
      </w:r>
      <w:r w:rsidR="00A4712F" w:rsidRPr="00594ED9">
        <w:rPr>
          <w:sz w:val="28"/>
          <w:szCs w:val="28"/>
          <w:lang w:val="nl-NL"/>
        </w:rPr>
        <w:t>Ngân hàng Chính sách xã hội</w:t>
      </w:r>
      <w:r w:rsidR="005E3437" w:rsidRPr="00594ED9">
        <w:rPr>
          <w:spacing w:val="-2"/>
          <w:sz w:val="28"/>
          <w:szCs w:val="28"/>
          <w:lang w:val="nl-NL"/>
        </w:rPr>
        <w:t xml:space="preserve"> để cho vay, </w:t>
      </w:r>
      <w:r w:rsidRPr="00594ED9">
        <w:rPr>
          <w:spacing w:val="-2"/>
          <w:sz w:val="28"/>
          <w:szCs w:val="28"/>
          <w:lang w:val="vi-VN"/>
        </w:rPr>
        <w:t xml:space="preserve">gửi </w:t>
      </w:r>
      <w:r w:rsidR="00A4712F" w:rsidRPr="00594ED9">
        <w:rPr>
          <w:sz w:val="28"/>
          <w:szCs w:val="28"/>
          <w:lang w:val="nl-NL"/>
        </w:rPr>
        <w:t>Ngân hàng Chính sách xã hội</w:t>
      </w:r>
      <w:r w:rsidR="001322F3" w:rsidRPr="00594ED9">
        <w:rPr>
          <w:spacing w:val="-2"/>
          <w:sz w:val="28"/>
          <w:szCs w:val="28"/>
          <w:lang w:val="nl-NL"/>
        </w:rPr>
        <w:t xml:space="preserve"> tỉnh, </w:t>
      </w:r>
      <w:r w:rsidR="00156FB9" w:rsidRPr="00594ED9">
        <w:rPr>
          <w:sz w:val="28"/>
          <w:szCs w:val="28"/>
          <w:shd w:val="clear" w:color="auto" w:fill="FFFFFF"/>
          <w:lang w:val="nl-NL"/>
        </w:rPr>
        <w:t xml:space="preserve">Ủy ban nhân dân </w:t>
      </w:r>
      <w:r w:rsidR="00A00D32" w:rsidRPr="00594ED9">
        <w:rPr>
          <w:sz w:val="28"/>
          <w:szCs w:val="28"/>
          <w:shd w:val="clear" w:color="auto" w:fill="FFFFFF"/>
          <w:lang w:val="nl-NL"/>
        </w:rPr>
        <w:t xml:space="preserve">cấp </w:t>
      </w:r>
      <w:r w:rsidR="00A00D32" w:rsidRPr="00594ED9">
        <w:rPr>
          <w:spacing w:val="-2"/>
          <w:sz w:val="28"/>
          <w:szCs w:val="28"/>
          <w:lang w:val="vi-VN"/>
        </w:rPr>
        <w:t>huyện</w:t>
      </w:r>
      <w:r w:rsidR="00A00D32" w:rsidRPr="00594ED9">
        <w:rPr>
          <w:spacing w:val="-2"/>
          <w:sz w:val="28"/>
          <w:szCs w:val="28"/>
        </w:rPr>
        <w:t>,</w:t>
      </w:r>
      <w:r w:rsidRPr="00594ED9">
        <w:rPr>
          <w:spacing w:val="-2"/>
          <w:sz w:val="28"/>
          <w:szCs w:val="28"/>
          <w:lang w:val="vi-VN"/>
        </w:rPr>
        <w:t xml:space="preserve"> cơ quan chuyên môn được giao ký hợp đồng ủy thác</w:t>
      </w:r>
      <w:r w:rsidR="00715EAA" w:rsidRPr="00594ED9">
        <w:rPr>
          <w:spacing w:val="-2"/>
          <w:sz w:val="28"/>
          <w:szCs w:val="28"/>
          <w:lang w:val="nl-NL"/>
        </w:rPr>
        <w:t>.</w:t>
      </w:r>
    </w:p>
    <w:p w14:paraId="2AA60D4C" w14:textId="77777777" w:rsidR="008D538E" w:rsidRPr="00594ED9" w:rsidRDefault="00D63C5B" w:rsidP="005113C2">
      <w:pPr>
        <w:spacing w:before="160" w:line="264" w:lineRule="auto"/>
        <w:jc w:val="center"/>
        <w:rPr>
          <w:b/>
        </w:rPr>
      </w:pPr>
      <w:r w:rsidRPr="00594ED9">
        <w:rPr>
          <w:b/>
        </w:rPr>
        <w:t>Chương III</w:t>
      </w:r>
    </w:p>
    <w:p w14:paraId="3F58EFDB" w14:textId="77777777" w:rsidR="00D63C5B" w:rsidRPr="00594ED9" w:rsidRDefault="00D63C5B" w:rsidP="005113C2">
      <w:pPr>
        <w:spacing w:line="264" w:lineRule="auto"/>
        <w:jc w:val="center"/>
        <w:rPr>
          <w:b/>
          <w:lang w:val="nl-NL"/>
        </w:rPr>
      </w:pPr>
      <w:r w:rsidRPr="00594ED9">
        <w:rPr>
          <w:b/>
        </w:rPr>
        <w:t>TỔ CHỨC THỰC</w:t>
      </w:r>
      <w:r w:rsidRPr="00594ED9">
        <w:rPr>
          <w:b/>
          <w:lang w:val="nl-NL"/>
        </w:rPr>
        <w:t xml:space="preserve"> HIỆN</w:t>
      </w:r>
    </w:p>
    <w:p w14:paraId="77398DC9" w14:textId="7F51DC19" w:rsidR="00D63C5B" w:rsidRPr="00594ED9" w:rsidRDefault="00D63C5B" w:rsidP="003C2114">
      <w:pPr>
        <w:pStyle w:val="BodyTextIndent"/>
        <w:spacing w:beforeLines="60" w:before="144" w:afterLines="60" w:after="144" w:line="264" w:lineRule="auto"/>
        <w:ind w:firstLine="720"/>
        <w:rPr>
          <w:spacing w:val="-6"/>
          <w:sz w:val="28"/>
          <w:szCs w:val="28"/>
          <w:lang w:val="nl-NL"/>
        </w:rPr>
      </w:pPr>
      <w:bookmarkStart w:id="13" w:name="_Hlk179205085"/>
      <w:r w:rsidRPr="00594ED9">
        <w:rPr>
          <w:b/>
          <w:spacing w:val="-6"/>
          <w:sz w:val="28"/>
          <w:szCs w:val="28"/>
          <w:lang w:val="nl-NL"/>
        </w:rPr>
        <w:t>Điều 1</w:t>
      </w:r>
      <w:r w:rsidR="00E5010B" w:rsidRPr="00594ED9">
        <w:rPr>
          <w:b/>
          <w:spacing w:val="-6"/>
          <w:sz w:val="28"/>
          <w:szCs w:val="28"/>
          <w:lang w:val="nl-NL"/>
        </w:rPr>
        <w:t>5</w:t>
      </w:r>
      <w:r w:rsidRPr="00594ED9">
        <w:rPr>
          <w:spacing w:val="-6"/>
          <w:sz w:val="28"/>
          <w:szCs w:val="28"/>
          <w:lang w:val="nl-NL"/>
        </w:rPr>
        <w:t xml:space="preserve">. </w:t>
      </w:r>
      <w:r w:rsidRPr="00594ED9">
        <w:rPr>
          <w:b/>
          <w:spacing w:val="-6"/>
          <w:sz w:val="28"/>
          <w:szCs w:val="28"/>
          <w:lang w:val="nl-NL"/>
        </w:rPr>
        <w:t>Trách nhiệm các cơ quan, đơn vị, địa phương</w:t>
      </w:r>
      <w:r w:rsidR="00A52735" w:rsidRPr="00594ED9">
        <w:rPr>
          <w:b/>
          <w:spacing w:val="-6"/>
          <w:sz w:val="28"/>
          <w:szCs w:val="28"/>
          <w:lang w:val="nl-NL"/>
        </w:rPr>
        <w:t xml:space="preserve"> và</w:t>
      </w:r>
      <w:r w:rsidR="00DD7C61" w:rsidRPr="00594ED9">
        <w:rPr>
          <w:b/>
          <w:spacing w:val="-6"/>
          <w:sz w:val="28"/>
          <w:szCs w:val="28"/>
          <w:lang w:val="nl-NL"/>
        </w:rPr>
        <w:t xml:space="preserve"> người vay vốn </w:t>
      </w:r>
    </w:p>
    <w:bookmarkEnd w:id="13"/>
    <w:p w14:paraId="76015200" w14:textId="4001D86B" w:rsidR="001A308A" w:rsidRPr="00594ED9" w:rsidRDefault="001A308A" w:rsidP="003C2114">
      <w:pPr>
        <w:pStyle w:val="BodyTextIndent"/>
        <w:spacing w:beforeLines="60" w:before="144" w:afterLines="60" w:after="144" w:line="264" w:lineRule="auto"/>
        <w:ind w:firstLine="720"/>
        <w:rPr>
          <w:sz w:val="28"/>
          <w:szCs w:val="28"/>
          <w:lang w:val="nl-NL"/>
        </w:rPr>
      </w:pPr>
      <w:r w:rsidRPr="00594ED9">
        <w:rPr>
          <w:sz w:val="28"/>
          <w:szCs w:val="28"/>
          <w:lang w:val="nl-NL"/>
        </w:rPr>
        <w:t xml:space="preserve">1. Ngân hàng Nhà nước Chi nhánh tỉnh Bắc Kạn: </w:t>
      </w:r>
      <w:r w:rsidR="00A56237" w:rsidRPr="00594ED9">
        <w:rPr>
          <w:sz w:val="28"/>
          <w:szCs w:val="28"/>
          <w:lang w:val="nl-NL"/>
        </w:rPr>
        <w:t xml:space="preserve">Chủ trì, phối hợp với các cơ quan, đơn vị, địa phương tham mưu cho </w:t>
      </w:r>
      <w:r w:rsidR="00847A41" w:rsidRPr="00594ED9">
        <w:rPr>
          <w:sz w:val="28"/>
          <w:szCs w:val="28"/>
          <w:lang w:val="nl-NL"/>
        </w:rPr>
        <w:t>Ủy ban nhân dân</w:t>
      </w:r>
      <w:r w:rsidR="00A56237" w:rsidRPr="00594ED9">
        <w:rPr>
          <w:sz w:val="28"/>
          <w:szCs w:val="28"/>
          <w:lang w:val="nl-NL"/>
        </w:rPr>
        <w:t xml:space="preserve"> tỉnh</w:t>
      </w:r>
      <w:r w:rsidRPr="00594ED9">
        <w:rPr>
          <w:sz w:val="28"/>
          <w:szCs w:val="28"/>
          <w:lang w:val="nl-NL"/>
        </w:rPr>
        <w:t xml:space="preserve"> triển khai, </w:t>
      </w:r>
      <w:r w:rsidR="00D13EB4" w:rsidRPr="00594ED9">
        <w:rPr>
          <w:sz w:val="28"/>
          <w:szCs w:val="28"/>
          <w:lang w:val="nl-NL"/>
        </w:rPr>
        <w:t xml:space="preserve">chỉ đạo thực hiện, </w:t>
      </w:r>
      <w:r w:rsidR="00FB7892" w:rsidRPr="00594ED9">
        <w:rPr>
          <w:sz w:val="28"/>
          <w:szCs w:val="28"/>
          <w:lang w:val="nl-NL"/>
        </w:rPr>
        <w:t xml:space="preserve">theo dõi, giám sát việc thực hiện </w:t>
      </w:r>
      <w:r w:rsidR="00A56237" w:rsidRPr="00594ED9">
        <w:rPr>
          <w:sz w:val="28"/>
          <w:szCs w:val="28"/>
          <w:lang w:val="nl-NL"/>
        </w:rPr>
        <w:t xml:space="preserve">Quy chế này, </w:t>
      </w:r>
      <w:r w:rsidRPr="00594ED9">
        <w:rPr>
          <w:sz w:val="28"/>
          <w:szCs w:val="28"/>
          <w:lang w:val="nl-NL"/>
        </w:rPr>
        <w:t xml:space="preserve">đề xuất sửa đổi, bổ </w:t>
      </w:r>
      <w:r w:rsidRPr="00594ED9">
        <w:rPr>
          <w:sz w:val="28"/>
          <w:szCs w:val="28"/>
          <w:lang w:val="nl-NL"/>
        </w:rPr>
        <w:lastRenderedPageBreak/>
        <w:t>sung</w:t>
      </w:r>
      <w:r w:rsidR="00FB7892" w:rsidRPr="00594ED9">
        <w:rPr>
          <w:sz w:val="28"/>
          <w:szCs w:val="28"/>
          <w:lang w:val="nl-NL"/>
        </w:rPr>
        <w:t xml:space="preserve"> quy định về quản lý và sử dụng nguồn </w:t>
      </w:r>
      <w:r w:rsidR="00B2104E" w:rsidRPr="00594ED9">
        <w:rPr>
          <w:sz w:val="28"/>
          <w:szCs w:val="28"/>
          <w:lang w:val="nl-NL"/>
        </w:rPr>
        <w:t xml:space="preserve">vốn </w:t>
      </w:r>
      <w:r w:rsidR="00FB7892" w:rsidRPr="00594ED9">
        <w:rPr>
          <w:sz w:val="28"/>
          <w:szCs w:val="28"/>
          <w:lang w:val="nl-NL"/>
        </w:rPr>
        <w:t xml:space="preserve">ngân sách địa phương ủy thác qua </w:t>
      </w:r>
      <w:r w:rsidR="00A4712F" w:rsidRPr="00594ED9">
        <w:rPr>
          <w:sz w:val="28"/>
          <w:szCs w:val="28"/>
          <w:lang w:val="nl-NL"/>
        </w:rPr>
        <w:t>Ngân hàng Chính sách xã hội</w:t>
      </w:r>
      <w:r w:rsidR="00FB7892" w:rsidRPr="00594ED9">
        <w:rPr>
          <w:sz w:val="28"/>
          <w:szCs w:val="28"/>
          <w:lang w:val="nl-NL"/>
        </w:rPr>
        <w:t xml:space="preserve"> để cho vay th</w:t>
      </w:r>
      <w:r w:rsidRPr="00594ED9">
        <w:rPr>
          <w:sz w:val="28"/>
          <w:szCs w:val="28"/>
          <w:lang w:val="nl-NL"/>
        </w:rPr>
        <w:t xml:space="preserve">eo </w:t>
      </w:r>
      <w:r w:rsidR="00A56237" w:rsidRPr="00594ED9">
        <w:rPr>
          <w:sz w:val="28"/>
          <w:szCs w:val="28"/>
          <w:lang w:val="nl-NL"/>
        </w:rPr>
        <w:t xml:space="preserve">phạm vi trách nhiệm, thẩm quyền quản lý </w:t>
      </w:r>
      <w:r w:rsidR="00847A41" w:rsidRPr="00594ED9">
        <w:rPr>
          <w:sz w:val="28"/>
          <w:szCs w:val="28"/>
          <w:lang w:val="nl-NL"/>
        </w:rPr>
        <w:t>n</w:t>
      </w:r>
      <w:r w:rsidR="00A56237" w:rsidRPr="00594ED9">
        <w:rPr>
          <w:sz w:val="28"/>
          <w:szCs w:val="28"/>
          <w:lang w:val="nl-NL"/>
        </w:rPr>
        <w:t xml:space="preserve">hà nước về lĩnh vực tiền tệ, hoạt động ngân hàng trên địa bàn.  </w:t>
      </w:r>
    </w:p>
    <w:p w14:paraId="2BB3BF1D" w14:textId="3C4982D4" w:rsidR="00D63C5B" w:rsidRPr="00594ED9" w:rsidRDefault="00FB7892" w:rsidP="003C2114">
      <w:pPr>
        <w:pStyle w:val="BodyTextIndent"/>
        <w:spacing w:beforeLines="60" w:before="144" w:afterLines="60" w:after="144" w:line="264" w:lineRule="auto"/>
        <w:ind w:firstLine="720"/>
        <w:rPr>
          <w:sz w:val="28"/>
          <w:szCs w:val="28"/>
          <w:lang w:val="nl-NL"/>
        </w:rPr>
      </w:pPr>
      <w:r w:rsidRPr="00594ED9">
        <w:rPr>
          <w:sz w:val="28"/>
          <w:szCs w:val="28"/>
          <w:lang w:val="nl-NL"/>
        </w:rPr>
        <w:t>2</w:t>
      </w:r>
      <w:r w:rsidR="00454642" w:rsidRPr="00594ED9">
        <w:rPr>
          <w:sz w:val="28"/>
          <w:szCs w:val="28"/>
          <w:lang w:val="nl-NL"/>
        </w:rPr>
        <w:t xml:space="preserve">. </w:t>
      </w:r>
      <w:r w:rsidR="00D2014F" w:rsidRPr="00594ED9">
        <w:rPr>
          <w:sz w:val="28"/>
          <w:szCs w:val="28"/>
          <w:lang w:val="nl-NL"/>
        </w:rPr>
        <w:t>Sở Tài chính</w:t>
      </w:r>
      <w:r w:rsidR="000562F9">
        <w:rPr>
          <w:sz w:val="28"/>
          <w:szCs w:val="28"/>
          <w:lang w:val="nl-NL"/>
        </w:rPr>
        <w:t>:</w:t>
      </w:r>
    </w:p>
    <w:p w14:paraId="25F0FC1F" w14:textId="6BAB1ACD" w:rsidR="003B3A40" w:rsidRPr="00594ED9" w:rsidRDefault="003B3A40" w:rsidP="003C2114">
      <w:pPr>
        <w:spacing w:beforeLines="60" w:before="144" w:afterLines="60" w:after="144" w:line="264" w:lineRule="auto"/>
        <w:ind w:firstLine="720"/>
        <w:jc w:val="both"/>
        <w:rPr>
          <w:lang w:val="nl-NL"/>
        </w:rPr>
      </w:pPr>
      <w:r w:rsidRPr="00594ED9">
        <w:rPr>
          <w:lang w:val="nl-NL"/>
        </w:rPr>
        <w:t xml:space="preserve">a) Chủ trì, phối hợp với các cơ quan, đơn vị, địa phương có liên quan tham mưu, đề xuất </w:t>
      </w:r>
      <w:r w:rsidR="0075728F" w:rsidRPr="00594ED9">
        <w:rPr>
          <w:shd w:val="clear" w:color="auto" w:fill="FFFFFF"/>
          <w:lang w:val="nl-NL"/>
        </w:rPr>
        <w:t xml:space="preserve">Ủy ban nhân dân </w:t>
      </w:r>
      <w:r w:rsidRPr="00594ED9">
        <w:rPr>
          <w:lang w:val="nl-NL"/>
        </w:rPr>
        <w:t xml:space="preserve">tỉnh ưu tiên cân đối, bố trí nguồn ngân sách địa phương trình </w:t>
      </w:r>
      <w:r w:rsidR="0075728F" w:rsidRPr="00594ED9">
        <w:rPr>
          <w:lang w:val="nl-NL"/>
        </w:rPr>
        <w:t xml:space="preserve">Hội đồng nhân dân </w:t>
      </w:r>
      <w:r w:rsidRPr="00594ED9">
        <w:rPr>
          <w:lang w:val="nl-NL"/>
        </w:rPr>
        <w:t xml:space="preserve">tỉnh quyết định bố trí nguồn vốn ủy thác qua </w:t>
      </w:r>
      <w:r w:rsidR="00A4712F" w:rsidRPr="00594ED9">
        <w:rPr>
          <w:lang w:val="nl-NL"/>
        </w:rPr>
        <w:t>Ngân hàng Chính sách xã hội</w:t>
      </w:r>
      <w:r w:rsidRPr="00594ED9">
        <w:rPr>
          <w:lang w:val="nl-NL"/>
        </w:rPr>
        <w:t xml:space="preserve"> để cho vay </w:t>
      </w:r>
      <w:r w:rsidR="00B2104E" w:rsidRPr="00594ED9">
        <w:rPr>
          <w:lang w:val="nl-NL"/>
        </w:rPr>
        <w:t xml:space="preserve">đối với </w:t>
      </w:r>
      <w:r w:rsidRPr="00594ED9">
        <w:rPr>
          <w:lang w:val="nl-NL"/>
        </w:rPr>
        <w:t>người nghèo và các đối tượng chính sách khác trên địa bàn.</w:t>
      </w:r>
    </w:p>
    <w:p w14:paraId="02605BC2" w14:textId="3487C686" w:rsidR="00D63C5B" w:rsidRPr="00594ED9" w:rsidRDefault="00F932DD" w:rsidP="003C2114">
      <w:pPr>
        <w:spacing w:beforeLines="60" w:before="144" w:afterLines="60" w:after="144" w:line="264" w:lineRule="auto"/>
        <w:ind w:firstLine="720"/>
        <w:jc w:val="both"/>
        <w:rPr>
          <w:lang w:val="nl-NL"/>
        </w:rPr>
      </w:pPr>
      <w:r w:rsidRPr="00594ED9">
        <w:rPr>
          <w:lang w:val="nl-NL"/>
        </w:rPr>
        <w:t>b)</w:t>
      </w:r>
      <w:r w:rsidR="00D63C5B" w:rsidRPr="00594ED9">
        <w:rPr>
          <w:lang w:val="nl-NL"/>
        </w:rPr>
        <w:t xml:space="preserve"> Phối hợp với </w:t>
      </w:r>
      <w:r w:rsidR="00A4712F" w:rsidRPr="00594ED9">
        <w:rPr>
          <w:lang w:val="nl-NL"/>
        </w:rPr>
        <w:t>Ngân hàng Chính sách xã hội</w:t>
      </w:r>
      <w:r w:rsidR="00D63C5B" w:rsidRPr="00594ED9">
        <w:rPr>
          <w:lang w:val="nl-NL"/>
        </w:rPr>
        <w:t xml:space="preserve"> kiểm tra tình hình và kết quả sử dụng vốn ngân sách ủy thác, xử lý rủi ro.</w:t>
      </w:r>
    </w:p>
    <w:p w14:paraId="45ACDA7F" w14:textId="695F0D3B" w:rsidR="00D63C5B" w:rsidRPr="00594ED9" w:rsidRDefault="00F932DD" w:rsidP="003C2114">
      <w:pPr>
        <w:spacing w:beforeLines="60" w:before="144" w:afterLines="60" w:after="144" w:line="264" w:lineRule="auto"/>
        <w:ind w:firstLine="720"/>
        <w:jc w:val="both"/>
        <w:rPr>
          <w:spacing w:val="-6"/>
          <w:lang w:val="pt-BR"/>
        </w:rPr>
      </w:pPr>
      <w:r w:rsidRPr="00594ED9">
        <w:rPr>
          <w:spacing w:val="-6"/>
          <w:lang w:val="pt-BR"/>
        </w:rPr>
        <w:t>c)</w:t>
      </w:r>
      <w:r w:rsidR="00D63C5B" w:rsidRPr="00594ED9">
        <w:rPr>
          <w:spacing w:val="-6"/>
          <w:lang w:val="pt-BR"/>
        </w:rPr>
        <w:t xml:space="preserve"> Kiểm tra việc phân phối, sử dụng lãi thu được theo Điều 1</w:t>
      </w:r>
      <w:r w:rsidR="007C5E3F" w:rsidRPr="00594ED9">
        <w:rPr>
          <w:spacing w:val="-6"/>
          <w:lang w:val="pt-BR"/>
        </w:rPr>
        <w:t>0</w:t>
      </w:r>
      <w:r w:rsidR="00D63C5B" w:rsidRPr="00594ED9">
        <w:rPr>
          <w:spacing w:val="-6"/>
          <w:lang w:val="pt-BR"/>
        </w:rPr>
        <w:t xml:space="preserve"> của Quy chế này.</w:t>
      </w:r>
    </w:p>
    <w:p w14:paraId="13471CBF" w14:textId="136572BF" w:rsidR="00CB4AA0" w:rsidRPr="00594ED9" w:rsidRDefault="00CB4AA0" w:rsidP="003C2114">
      <w:pPr>
        <w:spacing w:beforeLines="60" w:before="144" w:afterLines="60" w:after="144" w:line="264" w:lineRule="auto"/>
        <w:ind w:firstLine="720"/>
        <w:jc w:val="both"/>
        <w:rPr>
          <w:spacing w:val="-4"/>
          <w:lang w:val="pt-BR"/>
        </w:rPr>
      </w:pPr>
      <w:r w:rsidRPr="00594ED9">
        <w:rPr>
          <w:spacing w:val="-4"/>
          <w:lang w:val="pt-BR"/>
        </w:rPr>
        <w:t xml:space="preserve">d) Tổng hợp khó khăn, vướng mắc, những nội dung thay đổi liên quan đến việc ủy thác nguồn ngân sách địa phương qua </w:t>
      </w:r>
      <w:r w:rsidR="00A4712F" w:rsidRPr="00594ED9">
        <w:rPr>
          <w:spacing w:val="-4"/>
          <w:lang w:val="nl-NL"/>
        </w:rPr>
        <w:t>Ngân hàng Chính sách xã hội</w:t>
      </w:r>
      <w:r w:rsidRPr="00594ED9">
        <w:rPr>
          <w:spacing w:val="-4"/>
          <w:lang w:val="pt-BR"/>
        </w:rPr>
        <w:t xml:space="preserve"> để cho vay</w:t>
      </w:r>
      <w:r w:rsidR="00F87673" w:rsidRPr="00594ED9">
        <w:rPr>
          <w:spacing w:val="-4"/>
          <w:lang w:val="pt-BR"/>
        </w:rPr>
        <w:t>;</w:t>
      </w:r>
      <w:r w:rsidRPr="00594ED9">
        <w:rPr>
          <w:spacing w:val="-4"/>
          <w:lang w:val="pt-BR"/>
        </w:rPr>
        <w:t xml:space="preserve"> tham mưu, đề xuất với </w:t>
      </w:r>
      <w:r w:rsidR="000900A5" w:rsidRPr="00594ED9">
        <w:rPr>
          <w:spacing w:val="-4"/>
          <w:shd w:val="clear" w:color="auto" w:fill="FFFFFF"/>
          <w:lang w:val="nl-NL"/>
        </w:rPr>
        <w:t xml:space="preserve">Ủy ban nhân dân </w:t>
      </w:r>
      <w:r w:rsidRPr="00594ED9">
        <w:rPr>
          <w:spacing w:val="-4"/>
          <w:lang w:val="pt-BR"/>
        </w:rPr>
        <w:t xml:space="preserve">tỉnh </w:t>
      </w:r>
      <w:r w:rsidR="004855B4" w:rsidRPr="00594ED9">
        <w:rPr>
          <w:spacing w:val="-4"/>
          <w:lang w:val="pt-BR"/>
        </w:rPr>
        <w:t xml:space="preserve">giải pháp </w:t>
      </w:r>
      <w:r w:rsidRPr="00594ED9">
        <w:rPr>
          <w:spacing w:val="-4"/>
          <w:lang w:val="pt-BR"/>
        </w:rPr>
        <w:t>chỉ đạo thực hiện.</w:t>
      </w:r>
    </w:p>
    <w:p w14:paraId="4AD76383" w14:textId="6B2CD93A" w:rsidR="00BF3803" w:rsidRPr="00594ED9" w:rsidRDefault="00BF3803" w:rsidP="003C2114">
      <w:pPr>
        <w:spacing w:beforeLines="60" w:before="144" w:afterLines="60" w:after="144" w:line="264" w:lineRule="auto"/>
        <w:ind w:firstLine="720"/>
        <w:jc w:val="both"/>
        <w:rPr>
          <w:lang w:val="pt-BR"/>
        </w:rPr>
      </w:pPr>
      <w:r w:rsidRPr="00594ED9">
        <w:rPr>
          <w:lang w:val="pt-BR"/>
        </w:rPr>
        <w:t>3. Sở Kế hoạch và Đầu tư</w:t>
      </w:r>
      <w:r w:rsidR="000562F9">
        <w:rPr>
          <w:lang w:val="pt-BR"/>
        </w:rPr>
        <w:t>:</w:t>
      </w:r>
    </w:p>
    <w:p w14:paraId="44117906" w14:textId="09A8608B" w:rsidR="00BF3803" w:rsidRPr="00594ED9" w:rsidRDefault="00BF3803" w:rsidP="003C2114">
      <w:pPr>
        <w:spacing w:beforeLines="60" w:before="144" w:afterLines="60" w:after="144" w:line="264" w:lineRule="auto"/>
        <w:ind w:firstLine="720"/>
        <w:jc w:val="both"/>
        <w:rPr>
          <w:lang w:val="pt-BR"/>
        </w:rPr>
      </w:pPr>
      <w:r w:rsidRPr="00594ED9">
        <w:rPr>
          <w:shd w:val="clear" w:color="auto" w:fill="FFFFFF"/>
          <w:lang w:val="pt-BR"/>
        </w:rPr>
        <w:t xml:space="preserve">a) Hằng năm, căn cứ kế hoạch đầu tư công trung hạn, phối hợp với các đơn vị có liên quan tham mưu cho </w:t>
      </w:r>
      <w:r w:rsidR="000900A5" w:rsidRPr="00594ED9">
        <w:rPr>
          <w:shd w:val="clear" w:color="auto" w:fill="FFFFFF"/>
          <w:lang w:val="nl-NL"/>
        </w:rPr>
        <w:t xml:space="preserve">Ủy ban nhân dân </w:t>
      </w:r>
      <w:r w:rsidRPr="00594ED9">
        <w:rPr>
          <w:shd w:val="clear" w:color="auto" w:fill="FFFFFF"/>
          <w:lang w:val="pt-BR"/>
        </w:rPr>
        <w:t xml:space="preserve">tỉnh bố trí nguồn ngân sách địa phương </w:t>
      </w:r>
      <w:r w:rsidRPr="00594ED9">
        <w:rPr>
          <w:lang w:val="pt-BR"/>
        </w:rPr>
        <w:t xml:space="preserve">trình </w:t>
      </w:r>
      <w:r w:rsidR="000900A5" w:rsidRPr="00594ED9">
        <w:rPr>
          <w:lang w:val="pt-BR"/>
        </w:rPr>
        <w:t>Hội đồng nhân dân</w:t>
      </w:r>
      <w:r w:rsidRPr="00594ED9">
        <w:rPr>
          <w:lang w:val="pt-BR"/>
        </w:rPr>
        <w:t xml:space="preserve"> tỉnh quyết định,</w:t>
      </w:r>
      <w:r w:rsidRPr="00594ED9">
        <w:rPr>
          <w:shd w:val="clear" w:color="auto" w:fill="FFFFFF"/>
          <w:lang w:val="pt-BR"/>
        </w:rPr>
        <w:t xml:space="preserve"> bố trí nguồn vốn ủy thác </w:t>
      </w:r>
      <w:r w:rsidR="004A1248" w:rsidRPr="00594ED9">
        <w:rPr>
          <w:shd w:val="clear" w:color="auto" w:fill="FFFFFF"/>
          <w:lang w:val="pt-BR"/>
        </w:rPr>
        <w:t>qua</w:t>
      </w:r>
      <w:r w:rsidRPr="00594ED9">
        <w:rPr>
          <w:shd w:val="clear" w:color="auto" w:fill="FFFFFF"/>
          <w:lang w:val="pt-BR"/>
        </w:rPr>
        <w:t xml:space="preserve"> </w:t>
      </w:r>
      <w:r w:rsidR="00A4712F" w:rsidRPr="00594ED9">
        <w:rPr>
          <w:lang w:val="nl-NL"/>
        </w:rPr>
        <w:t>Ngân hàng Chính sách xã hội</w:t>
      </w:r>
      <w:r w:rsidRPr="00594ED9">
        <w:rPr>
          <w:shd w:val="clear" w:color="auto" w:fill="FFFFFF"/>
          <w:lang w:val="pt-BR"/>
        </w:rPr>
        <w:t xml:space="preserve"> để </w:t>
      </w:r>
      <w:r w:rsidRPr="00594ED9">
        <w:rPr>
          <w:lang w:val="pt-BR"/>
        </w:rPr>
        <w:t xml:space="preserve">cho vay đối với người nghèo và các đối tượng chính sách khác trên địa bàn. </w:t>
      </w:r>
    </w:p>
    <w:p w14:paraId="6D5CAC40" w14:textId="345D8B28" w:rsidR="00BF3803" w:rsidRPr="00594ED9" w:rsidRDefault="00BF3803" w:rsidP="003C2114">
      <w:pPr>
        <w:spacing w:beforeLines="60" w:before="144" w:afterLines="60" w:after="144" w:line="264" w:lineRule="auto"/>
        <w:ind w:firstLine="720"/>
        <w:jc w:val="both"/>
        <w:rPr>
          <w:lang w:val="pt-BR"/>
        </w:rPr>
      </w:pPr>
      <w:r w:rsidRPr="00594ED9">
        <w:rPr>
          <w:lang w:val="pt-BR"/>
        </w:rPr>
        <w:t xml:space="preserve">b) Phối hợp với </w:t>
      </w:r>
      <w:r w:rsidR="00A4712F" w:rsidRPr="00594ED9">
        <w:rPr>
          <w:lang w:val="nl-NL"/>
        </w:rPr>
        <w:t>Ngân hàng Chính sách xã hội</w:t>
      </w:r>
      <w:r w:rsidRPr="00594ED9">
        <w:rPr>
          <w:lang w:val="pt-BR"/>
        </w:rPr>
        <w:t xml:space="preserve"> kiểm tra tình hình và kết quả sử dụng vốn ngân sách ủy thác.</w:t>
      </w:r>
    </w:p>
    <w:p w14:paraId="1682850D" w14:textId="32967A96" w:rsidR="00FE16A0" w:rsidRPr="00594ED9" w:rsidRDefault="00FE16A0" w:rsidP="003C2114">
      <w:pPr>
        <w:spacing w:beforeLines="60" w:before="144" w:afterLines="60" w:after="144" w:line="264" w:lineRule="auto"/>
        <w:ind w:firstLine="720"/>
        <w:jc w:val="both"/>
        <w:rPr>
          <w:lang w:val="nl-NL"/>
        </w:rPr>
      </w:pPr>
      <w:r w:rsidRPr="00594ED9">
        <w:rPr>
          <w:lang w:val="nl-NL"/>
        </w:rPr>
        <w:t>4. Sở Lao động</w:t>
      </w:r>
      <w:r w:rsidR="00152A0A" w:rsidRPr="00594ED9">
        <w:rPr>
          <w:lang w:val="nl-NL"/>
        </w:rPr>
        <w:t xml:space="preserve"> </w:t>
      </w:r>
      <w:r w:rsidRPr="00594ED9">
        <w:rPr>
          <w:lang w:val="nl-NL"/>
        </w:rPr>
        <w:t>-</w:t>
      </w:r>
      <w:r w:rsidR="00152A0A" w:rsidRPr="00594ED9">
        <w:rPr>
          <w:lang w:val="nl-NL"/>
        </w:rPr>
        <w:t xml:space="preserve"> </w:t>
      </w:r>
      <w:r w:rsidRPr="00594ED9">
        <w:rPr>
          <w:lang w:val="nl-NL"/>
        </w:rPr>
        <w:t>Thương binh và Xã hội tỉnh, Phòng Lao động</w:t>
      </w:r>
      <w:r w:rsidR="000900A5" w:rsidRPr="00594ED9">
        <w:rPr>
          <w:lang w:val="nl-NL"/>
        </w:rPr>
        <w:t xml:space="preserve"> </w:t>
      </w:r>
      <w:r w:rsidRPr="00594ED9">
        <w:rPr>
          <w:lang w:val="nl-NL"/>
        </w:rPr>
        <w:t>-</w:t>
      </w:r>
      <w:r w:rsidR="000900A5" w:rsidRPr="00594ED9">
        <w:rPr>
          <w:lang w:val="nl-NL"/>
        </w:rPr>
        <w:t xml:space="preserve"> </w:t>
      </w:r>
      <w:r w:rsidRPr="00594ED9">
        <w:rPr>
          <w:lang w:val="nl-NL"/>
        </w:rPr>
        <w:t>Thương binh và Xã hội cấp huyện</w:t>
      </w:r>
      <w:r w:rsidR="000562F9">
        <w:rPr>
          <w:lang w:val="nl-NL"/>
        </w:rPr>
        <w:t>:</w:t>
      </w:r>
    </w:p>
    <w:p w14:paraId="283710D3" w14:textId="6DA263A6" w:rsidR="00FE16A0" w:rsidRPr="00594ED9" w:rsidRDefault="00FE16A0" w:rsidP="003C2114">
      <w:pPr>
        <w:spacing w:beforeLines="60" w:before="144" w:afterLines="60" w:after="144" w:line="264" w:lineRule="auto"/>
        <w:ind w:firstLine="720"/>
        <w:jc w:val="both"/>
        <w:rPr>
          <w:lang w:val="nl-NL"/>
        </w:rPr>
      </w:pPr>
      <w:r w:rsidRPr="00594ED9">
        <w:rPr>
          <w:lang w:val="nl-NL"/>
        </w:rPr>
        <w:t xml:space="preserve">Hằng năm, phối hợp với các cơ quan, đơn vị liên quan trong việc tham mưu với </w:t>
      </w:r>
      <w:r w:rsidR="000900A5" w:rsidRPr="00594ED9">
        <w:rPr>
          <w:shd w:val="clear" w:color="auto" w:fill="FFFFFF"/>
          <w:lang w:val="nl-NL"/>
        </w:rPr>
        <w:t>Ủy ban nhân dân</w:t>
      </w:r>
      <w:r w:rsidRPr="00594ED9">
        <w:rPr>
          <w:lang w:val="nl-NL"/>
        </w:rPr>
        <w:t>, H</w:t>
      </w:r>
      <w:r w:rsidR="000900A5" w:rsidRPr="00594ED9">
        <w:rPr>
          <w:lang w:val="nl-NL"/>
        </w:rPr>
        <w:t>ội đồng nhân dân</w:t>
      </w:r>
      <w:r w:rsidRPr="00594ED9">
        <w:rPr>
          <w:lang w:val="nl-NL"/>
        </w:rPr>
        <w:t xml:space="preserve"> cùng cấp bố trí nguồn vốn ngân sách địa phương ủy thác qua </w:t>
      </w:r>
      <w:r w:rsidR="00A4712F" w:rsidRPr="00594ED9">
        <w:rPr>
          <w:lang w:val="nl-NL"/>
        </w:rPr>
        <w:t>Ngân hàng Chính sách xã hội</w:t>
      </w:r>
      <w:r w:rsidRPr="00594ED9">
        <w:rPr>
          <w:lang w:val="nl-NL"/>
        </w:rPr>
        <w:t xml:space="preserve"> để cho vay đối với </w:t>
      </w:r>
      <w:r w:rsidR="004F2484" w:rsidRPr="00594ED9">
        <w:rPr>
          <w:lang w:val="nl-NL"/>
        </w:rPr>
        <w:t>người</w:t>
      </w:r>
      <w:r w:rsidRPr="00594ED9">
        <w:rPr>
          <w:lang w:val="nl-NL"/>
        </w:rPr>
        <w:t xml:space="preserve"> nghèo và các đối tượng chính sách thuộc phạm vi quản lý trên địa bàn.  </w:t>
      </w:r>
    </w:p>
    <w:p w14:paraId="5EABD038" w14:textId="51E9915A" w:rsidR="00BB2BC0" w:rsidRPr="00594ED9" w:rsidRDefault="0061225E" w:rsidP="003C2114">
      <w:pPr>
        <w:spacing w:beforeLines="60" w:before="144" w:afterLines="60" w:after="144" w:line="264" w:lineRule="auto"/>
        <w:ind w:firstLine="720"/>
        <w:jc w:val="both"/>
        <w:rPr>
          <w:lang w:val="nl-NL"/>
        </w:rPr>
      </w:pPr>
      <w:r w:rsidRPr="00594ED9">
        <w:rPr>
          <w:lang w:val="nl-NL"/>
        </w:rPr>
        <w:t>5</w:t>
      </w:r>
      <w:r w:rsidR="00020ACB" w:rsidRPr="00594ED9">
        <w:rPr>
          <w:lang w:val="nl-NL"/>
        </w:rPr>
        <w:t>.</w:t>
      </w:r>
      <w:r w:rsidR="005F612E" w:rsidRPr="00594ED9">
        <w:rPr>
          <w:lang w:val="nl-NL"/>
        </w:rPr>
        <w:t xml:space="preserve"> Công an</w:t>
      </w:r>
      <w:r w:rsidR="00124EA2" w:rsidRPr="00594ED9">
        <w:rPr>
          <w:lang w:val="nl-NL"/>
        </w:rPr>
        <w:t xml:space="preserve"> tỉnh</w:t>
      </w:r>
      <w:r w:rsidR="008F2805" w:rsidRPr="00594ED9">
        <w:rPr>
          <w:lang w:val="nl-NL"/>
        </w:rPr>
        <w:t>;</w:t>
      </w:r>
      <w:r w:rsidR="00E4451B" w:rsidRPr="00594ED9">
        <w:rPr>
          <w:lang w:val="nl-NL"/>
        </w:rPr>
        <w:t xml:space="preserve"> </w:t>
      </w:r>
      <w:r w:rsidR="005F612E" w:rsidRPr="00594ED9">
        <w:rPr>
          <w:lang w:val="nl-NL"/>
        </w:rPr>
        <w:t xml:space="preserve">Công an các </w:t>
      </w:r>
      <w:r w:rsidR="00BB2BC0" w:rsidRPr="00594ED9">
        <w:rPr>
          <w:lang w:val="nl-NL"/>
        </w:rPr>
        <w:t>huyện</w:t>
      </w:r>
      <w:r w:rsidR="005F612E" w:rsidRPr="00594ED9">
        <w:rPr>
          <w:lang w:val="nl-NL"/>
        </w:rPr>
        <w:t>, thành phố</w:t>
      </w:r>
      <w:r w:rsidR="000562F9">
        <w:rPr>
          <w:lang w:val="nl-NL"/>
        </w:rPr>
        <w:t>:</w:t>
      </w:r>
    </w:p>
    <w:p w14:paraId="721DD59D" w14:textId="48A989B8" w:rsidR="00201F5F" w:rsidRPr="00594ED9" w:rsidRDefault="00201F5F" w:rsidP="003C2114">
      <w:pPr>
        <w:spacing w:beforeLines="60" w:before="144" w:afterLines="60" w:after="144" w:line="264" w:lineRule="auto"/>
        <w:ind w:firstLine="720"/>
        <w:jc w:val="both"/>
        <w:rPr>
          <w:lang w:val="nl-NL"/>
        </w:rPr>
      </w:pPr>
      <w:r w:rsidRPr="00594ED9">
        <w:rPr>
          <w:spacing w:val="-4"/>
          <w:lang w:val="nl-NL"/>
        </w:rPr>
        <w:t xml:space="preserve">a) </w:t>
      </w:r>
      <w:r w:rsidR="00A611E4" w:rsidRPr="00594ED9">
        <w:rPr>
          <w:spacing w:val="-4"/>
          <w:lang w:val="nl-NL"/>
        </w:rPr>
        <w:t>Phối</w:t>
      </w:r>
      <w:r w:rsidRPr="00594ED9">
        <w:rPr>
          <w:spacing w:val="-4"/>
          <w:lang w:val="nl-NL"/>
        </w:rPr>
        <w:t xml:space="preserve"> hợp với các sở, ban, ngành và các c</w:t>
      </w:r>
      <w:r w:rsidR="0057010F" w:rsidRPr="00594ED9">
        <w:rPr>
          <w:spacing w:val="-4"/>
          <w:lang w:val="nl-NL"/>
        </w:rPr>
        <w:t xml:space="preserve">ơ quan liên quan tại địa phương </w:t>
      </w:r>
      <w:r w:rsidRPr="00594ED9">
        <w:rPr>
          <w:spacing w:val="-4"/>
          <w:lang w:val="nl-NL"/>
        </w:rPr>
        <w:t xml:space="preserve">tham mưu </w:t>
      </w:r>
      <w:r w:rsidR="003F5BE6" w:rsidRPr="00594ED9">
        <w:rPr>
          <w:spacing w:val="-4"/>
          <w:lang w:val="nl-NL"/>
        </w:rPr>
        <w:t xml:space="preserve">với </w:t>
      </w:r>
      <w:r w:rsidR="000900A5" w:rsidRPr="00594ED9">
        <w:rPr>
          <w:spacing w:val="-4"/>
          <w:shd w:val="clear" w:color="auto" w:fill="FFFFFF"/>
          <w:lang w:val="nl-NL"/>
        </w:rPr>
        <w:t xml:space="preserve">Ủy ban nhân dân </w:t>
      </w:r>
      <w:r w:rsidR="003838A1" w:rsidRPr="00594ED9">
        <w:rPr>
          <w:spacing w:val="-4"/>
          <w:lang w:val="nl-NL"/>
        </w:rPr>
        <w:t xml:space="preserve">tỉnh, </w:t>
      </w:r>
      <w:r w:rsidR="000900A5" w:rsidRPr="00594ED9">
        <w:rPr>
          <w:spacing w:val="-4"/>
          <w:shd w:val="clear" w:color="auto" w:fill="FFFFFF"/>
          <w:lang w:val="nl-NL"/>
        </w:rPr>
        <w:t xml:space="preserve">Ủy ban nhân dân cấp </w:t>
      </w:r>
      <w:r w:rsidR="003838A1" w:rsidRPr="00594ED9">
        <w:rPr>
          <w:spacing w:val="-4"/>
          <w:lang w:val="nl-NL"/>
        </w:rPr>
        <w:t>huyện</w:t>
      </w:r>
      <w:r w:rsidR="000900A5" w:rsidRPr="00594ED9">
        <w:rPr>
          <w:spacing w:val="-4"/>
          <w:lang w:val="nl-NL"/>
        </w:rPr>
        <w:t xml:space="preserve"> </w:t>
      </w:r>
      <w:r w:rsidR="003838A1" w:rsidRPr="00594ED9">
        <w:rPr>
          <w:spacing w:val="-4"/>
          <w:lang w:val="nl-NL"/>
        </w:rPr>
        <w:t xml:space="preserve">(qua Sở Tài chính, </w:t>
      </w:r>
      <w:r w:rsidR="003838A1" w:rsidRPr="00594ED9">
        <w:rPr>
          <w:spacing w:val="-6"/>
          <w:lang w:val="nl-NL"/>
        </w:rPr>
        <w:t>Phòng Tài chính - Kế hoạch)</w:t>
      </w:r>
      <w:r w:rsidR="00A63E6E" w:rsidRPr="00594ED9">
        <w:rPr>
          <w:spacing w:val="-6"/>
          <w:lang w:val="nl-NL"/>
        </w:rPr>
        <w:t>,</w:t>
      </w:r>
      <w:r w:rsidR="003838A1" w:rsidRPr="00594ED9">
        <w:rPr>
          <w:spacing w:val="-6"/>
          <w:lang w:val="nl-NL"/>
        </w:rPr>
        <w:t xml:space="preserve"> trình</w:t>
      </w:r>
      <w:r w:rsidR="00A63E6E" w:rsidRPr="00594ED9">
        <w:rPr>
          <w:spacing w:val="-6"/>
          <w:lang w:val="nl-NL"/>
        </w:rPr>
        <w:t xml:space="preserve"> </w:t>
      </w:r>
      <w:r w:rsidR="000900A5" w:rsidRPr="00594ED9">
        <w:rPr>
          <w:spacing w:val="-6"/>
          <w:lang w:val="nl-NL"/>
        </w:rPr>
        <w:t xml:space="preserve">Hội đồng nhân dân </w:t>
      </w:r>
      <w:r w:rsidR="0057010F" w:rsidRPr="00594ED9">
        <w:rPr>
          <w:spacing w:val="-6"/>
          <w:lang w:val="nl-NL"/>
        </w:rPr>
        <w:t xml:space="preserve">cùng cấp </w:t>
      </w:r>
      <w:r w:rsidRPr="00594ED9">
        <w:rPr>
          <w:spacing w:val="-6"/>
          <w:lang w:val="nl-NL"/>
        </w:rPr>
        <w:t xml:space="preserve">bố trí nguồn vốn ngân sách địa phương ủy thác </w:t>
      </w:r>
      <w:r w:rsidR="009D069A" w:rsidRPr="00594ED9">
        <w:rPr>
          <w:spacing w:val="-6"/>
          <w:lang w:val="nl-NL"/>
        </w:rPr>
        <w:t>qua</w:t>
      </w:r>
      <w:r w:rsidRPr="00594ED9">
        <w:rPr>
          <w:spacing w:val="-6"/>
          <w:lang w:val="nl-NL"/>
        </w:rPr>
        <w:t xml:space="preserve"> </w:t>
      </w:r>
      <w:r w:rsidR="00A4712F" w:rsidRPr="00594ED9">
        <w:rPr>
          <w:spacing w:val="-6"/>
          <w:lang w:val="nl-NL"/>
        </w:rPr>
        <w:t>Ngân hàng Chính sách xã hội</w:t>
      </w:r>
      <w:r w:rsidRPr="00594ED9">
        <w:rPr>
          <w:spacing w:val="-6"/>
          <w:lang w:val="nl-NL"/>
        </w:rPr>
        <w:t xml:space="preserve"> để cho vay đối với người chấp hành xong án phạt tù, cơ sở sản xuất kinh doanh có sử dụng người lao động là </w:t>
      </w:r>
      <w:r w:rsidRPr="00594ED9">
        <w:rPr>
          <w:spacing w:val="-6"/>
          <w:lang w:val="nl-NL"/>
        </w:rPr>
        <w:lastRenderedPageBreak/>
        <w:t>người chấp hành xong án phạt tù vay vốn theo Quyết định số 22/2023/QĐ-TTg</w:t>
      </w:r>
      <w:r w:rsidRPr="00594ED9">
        <w:rPr>
          <w:spacing w:val="-4"/>
          <w:lang w:val="nl-NL"/>
        </w:rPr>
        <w:t xml:space="preserve"> ngày 17</w:t>
      </w:r>
      <w:r w:rsidR="000900A5" w:rsidRPr="00594ED9">
        <w:rPr>
          <w:spacing w:val="-4"/>
          <w:lang w:val="nl-NL"/>
        </w:rPr>
        <w:t xml:space="preserve"> tháng </w:t>
      </w:r>
      <w:r w:rsidRPr="00594ED9">
        <w:rPr>
          <w:spacing w:val="-4"/>
          <w:lang w:val="nl-NL"/>
        </w:rPr>
        <w:t>8</w:t>
      </w:r>
      <w:r w:rsidR="000900A5" w:rsidRPr="00594ED9">
        <w:rPr>
          <w:spacing w:val="-4"/>
          <w:lang w:val="nl-NL"/>
        </w:rPr>
        <w:t xml:space="preserve"> năm </w:t>
      </w:r>
      <w:r w:rsidRPr="00594ED9">
        <w:rPr>
          <w:spacing w:val="-4"/>
          <w:lang w:val="nl-NL"/>
        </w:rPr>
        <w:t>2023 của Thủ tướng Chính phủ</w:t>
      </w:r>
      <w:r w:rsidRPr="00594ED9">
        <w:rPr>
          <w:lang w:val="nl-NL"/>
        </w:rPr>
        <w:t>.</w:t>
      </w:r>
    </w:p>
    <w:p w14:paraId="45F46C83" w14:textId="2E3CFB7E" w:rsidR="00201F5F" w:rsidRPr="00594ED9" w:rsidRDefault="00201F5F" w:rsidP="003C2114">
      <w:pPr>
        <w:spacing w:beforeLines="60" w:before="144" w:afterLines="60" w:after="144" w:line="264" w:lineRule="auto"/>
        <w:ind w:firstLine="720"/>
        <w:jc w:val="both"/>
        <w:rPr>
          <w:lang w:val="nl-NL"/>
        </w:rPr>
      </w:pPr>
      <w:r w:rsidRPr="00594ED9">
        <w:rPr>
          <w:lang w:val="nl-NL"/>
        </w:rPr>
        <w:t xml:space="preserve">b) Phối hợp với </w:t>
      </w:r>
      <w:r w:rsidR="00A4712F" w:rsidRPr="00594ED9">
        <w:rPr>
          <w:lang w:val="nl-NL"/>
        </w:rPr>
        <w:t>Ngân hàng Chính sách xã hội</w:t>
      </w:r>
      <w:r w:rsidRPr="00594ED9">
        <w:rPr>
          <w:lang w:val="nl-NL"/>
        </w:rPr>
        <w:t xml:space="preserve"> cùng cấp rà soát đối tượng, nhu cầu vay vốn đối với người chấp hành xong án phạt tù, cơ sở sản xuất kinh doanh có sử dụng người lao động là người chấp hành xong án phạt tù vay vốn th</w:t>
      </w:r>
      <w:r w:rsidR="00F2511D" w:rsidRPr="00594ED9">
        <w:rPr>
          <w:lang w:val="nl-NL"/>
        </w:rPr>
        <w:t>eo Quyết định số 22/2023/QĐ-TTg</w:t>
      </w:r>
      <w:r w:rsidR="0022432E" w:rsidRPr="00594ED9">
        <w:rPr>
          <w:lang w:val="nl-NL"/>
        </w:rPr>
        <w:t>;</w:t>
      </w:r>
      <w:r w:rsidRPr="00594ED9">
        <w:rPr>
          <w:lang w:val="nl-NL"/>
        </w:rPr>
        <w:t xml:space="preserve"> </w:t>
      </w:r>
      <w:r w:rsidR="0022432E" w:rsidRPr="00594ED9">
        <w:rPr>
          <w:lang w:val="nl-NL"/>
        </w:rPr>
        <w:t>t</w:t>
      </w:r>
      <w:r w:rsidRPr="00594ED9">
        <w:rPr>
          <w:lang w:val="nl-NL"/>
        </w:rPr>
        <w:t>heo dõi, giám sát việc thực hiện vốn vay theo quy định.</w:t>
      </w:r>
    </w:p>
    <w:p w14:paraId="4CFB6E56" w14:textId="087A00C4" w:rsidR="00D2014F" w:rsidRPr="00594ED9" w:rsidRDefault="0061225E" w:rsidP="003C2114">
      <w:pPr>
        <w:spacing w:beforeLines="60" w:before="144" w:afterLines="60" w:after="144" w:line="264" w:lineRule="auto"/>
        <w:ind w:firstLine="720"/>
        <w:jc w:val="both"/>
        <w:rPr>
          <w:lang w:val="nl-NL"/>
        </w:rPr>
      </w:pPr>
      <w:r w:rsidRPr="00594ED9">
        <w:rPr>
          <w:lang w:val="nl-NL"/>
        </w:rPr>
        <w:t>6</w:t>
      </w:r>
      <w:r w:rsidR="00D2014F" w:rsidRPr="00594ED9">
        <w:rPr>
          <w:lang w:val="nl-NL"/>
        </w:rPr>
        <w:t>.</w:t>
      </w:r>
      <w:r w:rsidR="00F932DD" w:rsidRPr="00594ED9">
        <w:rPr>
          <w:lang w:val="nl-NL"/>
        </w:rPr>
        <w:t xml:space="preserve"> </w:t>
      </w:r>
      <w:r w:rsidR="00D2014F" w:rsidRPr="00594ED9">
        <w:rPr>
          <w:lang w:val="nl-NL"/>
        </w:rPr>
        <w:t xml:space="preserve">Các tổ chức </w:t>
      </w:r>
      <w:r w:rsidR="00101C3D" w:rsidRPr="00594ED9">
        <w:rPr>
          <w:lang w:val="nl-NL"/>
        </w:rPr>
        <w:t>c</w:t>
      </w:r>
      <w:r w:rsidR="00D2014F" w:rsidRPr="00594ED9">
        <w:rPr>
          <w:lang w:val="nl-NL"/>
        </w:rPr>
        <w:t>hính trị - xã hội nhận ủy thác</w:t>
      </w:r>
      <w:r w:rsidR="000562F9">
        <w:rPr>
          <w:lang w:val="nl-NL"/>
        </w:rPr>
        <w:t>:</w:t>
      </w:r>
    </w:p>
    <w:p w14:paraId="00CA182D" w14:textId="10EFAE77" w:rsidR="00BF3803" w:rsidRPr="00594ED9" w:rsidRDefault="00BF3803" w:rsidP="003C2114">
      <w:pPr>
        <w:spacing w:beforeLines="60" w:before="144" w:afterLines="60" w:after="144" w:line="264" w:lineRule="auto"/>
        <w:ind w:firstLine="720"/>
        <w:jc w:val="both"/>
        <w:rPr>
          <w:i/>
          <w:u w:val="single"/>
          <w:lang w:val="nl-NL"/>
        </w:rPr>
      </w:pPr>
      <w:r w:rsidRPr="00594ED9">
        <w:rPr>
          <w:lang w:val="nl-NL"/>
        </w:rPr>
        <w:t>a) Tuyên truyền, phổ biến về tín dụng chính sách xã hội; vận động, hướng dẫn thành lập Tổ tiết kiệm và vay vốn</w:t>
      </w:r>
      <w:r w:rsidR="005F0463" w:rsidRPr="00594ED9">
        <w:rPr>
          <w:lang w:val="nl-NL"/>
        </w:rPr>
        <w:t>,</w:t>
      </w:r>
      <w:r w:rsidRPr="00594ED9">
        <w:rPr>
          <w:lang w:val="nl-NL"/>
        </w:rPr>
        <w:t xml:space="preserve"> thực hiện các nội dung ủy thác cho vay. </w:t>
      </w:r>
    </w:p>
    <w:p w14:paraId="640E2015" w14:textId="17CC052C" w:rsidR="00BF3803" w:rsidRPr="00594ED9" w:rsidRDefault="00BF3803" w:rsidP="003C2114">
      <w:pPr>
        <w:spacing w:beforeLines="60" w:before="144" w:afterLines="60" w:after="144" w:line="264" w:lineRule="auto"/>
        <w:ind w:firstLine="720"/>
        <w:jc w:val="both"/>
        <w:rPr>
          <w:iCs/>
          <w:lang w:val="nl-NL"/>
        </w:rPr>
      </w:pPr>
      <w:r w:rsidRPr="00594ED9">
        <w:rPr>
          <w:lang w:val="nl-NL"/>
        </w:rPr>
        <w:t xml:space="preserve">b) </w:t>
      </w:r>
      <w:r w:rsidRPr="00594ED9">
        <w:rPr>
          <w:iCs/>
          <w:lang w:val="nl-NL"/>
        </w:rPr>
        <w:t xml:space="preserve">Tổ chức kiểm tra, giám sát, quản lý hoạt động tín dụng chính sách xã hội theo quy định tại các văn bản liên tịch, hợp đồng ủy thác đã ký với </w:t>
      </w:r>
      <w:r w:rsidR="00A4712F" w:rsidRPr="00594ED9">
        <w:rPr>
          <w:lang w:val="nl-NL"/>
        </w:rPr>
        <w:t>Ngân hàng Chính sách xã hội</w:t>
      </w:r>
      <w:r w:rsidRPr="00594ED9">
        <w:rPr>
          <w:iCs/>
          <w:lang w:val="nl-NL"/>
        </w:rPr>
        <w:t>, các quy định pháp luật hiện hành và Quy chế này.</w:t>
      </w:r>
    </w:p>
    <w:p w14:paraId="6F0E190D" w14:textId="5C647A73" w:rsidR="00D63C5B" w:rsidRPr="00594ED9" w:rsidRDefault="00020ACB" w:rsidP="003C2114">
      <w:pPr>
        <w:spacing w:beforeLines="60" w:before="144" w:afterLines="60" w:after="144" w:line="264" w:lineRule="auto"/>
        <w:ind w:firstLine="720"/>
        <w:jc w:val="both"/>
        <w:rPr>
          <w:lang w:val="nl-NL"/>
        </w:rPr>
      </w:pPr>
      <w:r w:rsidRPr="00594ED9">
        <w:rPr>
          <w:lang w:val="nl-NL"/>
        </w:rPr>
        <w:t>7</w:t>
      </w:r>
      <w:r w:rsidR="00D63C5B" w:rsidRPr="00594ED9">
        <w:rPr>
          <w:lang w:val="nl-NL"/>
        </w:rPr>
        <w:t xml:space="preserve">. Chi nhánh </w:t>
      </w:r>
      <w:r w:rsidR="00A4712F" w:rsidRPr="00594ED9">
        <w:rPr>
          <w:lang w:val="nl-NL"/>
        </w:rPr>
        <w:t>Ngân hàng Chính sách xã hội</w:t>
      </w:r>
      <w:r w:rsidR="00D63C5B" w:rsidRPr="00594ED9">
        <w:rPr>
          <w:lang w:val="nl-NL"/>
        </w:rPr>
        <w:t xml:space="preserve"> tỉnh, Phòng giao dịch </w:t>
      </w:r>
      <w:r w:rsidR="00A4712F" w:rsidRPr="00594ED9">
        <w:rPr>
          <w:lang w:val="nl-NL"/>
        </w:rPr>
        <w:t>Ngân hàng Chính sách xã hội</w:t>
      </w:r>
      <w:r w:rsidR="00A4712F" w:rsidRPr="00594ED9">
        <w:rPr>
          <w:lang w:val="vi-VN"/>
        </w:rPr>
        <w:t xml:space="preserve"> </w:t>
      </w:r>
      <w:r w:rsidR="00D63C5B" w:rsidRPr="00594ED9">
        <w:rPr>
          <w:lang w:val="nl-NL"/>
        </w:rPr>
        <w:t>huyện</w:t>
      </w:r>
    </w:p>
    <w:p w14:paraId="0AE3F26D" w14:textId="4CEE1AA9" w:rsidR="00D63C5B" w:rsidRPr="00594ED9" w:rsidRDefault="00F932DD" w:rsidP="003C2114">
      <w:pPr>
        <w:spacing w:beforeLines="60" w:before="144" w:afterLines="60" w:after="144" w:line="264" w:lineRule="auto"/>
        <w:ind w:firstLine="720"/>
        <w:jc w:val="both"/>
        <w:rPr>
          <w:lang w:val="nl-NL"/>
        </w:rPr>
      </w:pPr>
      <w:r w:rsidRPr="00594ED9">
        <w:rPr>
          <w:lang w:val="nl-NL"/>
        </w:rPr>
        <w:t>a)</w:t>
      </w:r>
      <w:r w:rsidR="00D63C5B" w:rsidRPr="00594ED9">
        <w:rPr>
          <w:lang w:val="nl-NL"/>
        </w:rPr>
        <w:t xml:space="preserve"> Ký hợp đồng ủy thác với Sở Tài chính, Phòng </w:t>
      </w:r>
      <w:r w:rsidR="00CE7496" w:rsidRPr="00594ED9">
        <w:rPr>
          <w:lang w:val="nl-NL"/>
        </w:rPr>
        <w:t>T</w:t>
      </w:r>
      <w:r w:rsidR="00D63C5B" w:rsidRPr="00594ED9">
        <w:rPr>
          <w:lang w:val="nl-NL"/>
        </w:rPr>
        <w:t>ài chính - Kế hoạch.</w:t>
      </w:r>
    </w:p>
    <w:p w14:paraId="65D7E5E2" w14:textId="2B5F677C" w:rsidR="00D63C5B" w:rsidRPr="00594ED9" w:rsidRDefault="00A74268" w:rsidP="003C2114">
      <w:pPr>
        <w:spacing w:beforeLines="60" w:before="144" w:afterLines="60" w:after="144" w:line="264" w:lineRule="auto"/>
        <w:ind w:firstLine="720"/>
        <w:jc w:val="both"/>
        <w:rPr>
          <w:spacing w:val="-4"/>
          <w:lang w:val="nl-NL"/>
        </w:rPr>
      </w:pPr>
      <w:r w:rsidRPr="00594ED9">
        <w:rPr>
          <w:spacing w:val="-4"/>
          <w:lang w:val="nl-NL"/>
        </w:rPr>
        <w:t>b)</w:t>
      </w:r>
      <w:r w:rsidR="00D63C5B" w:rsidRPr="00594ED9">
        <w:rPr>
          <w:spacing w:val="-4"/>
          <w:lang w:val="nl-NL"/>
        </w:rPr>
        <w:t xml:space="preserve"> Tiếp nhận, quản lý và sử dụng nguồn vốn ngân sách địa phương ủy thác qua </w:t>
      </w:r>
      <w:r w:rsidR="00A4712F" w:rsidRPr="00594ED9">
        <w:rPr>
          <w:spacing w:val="-4"/>
          <w:lang w:val="nl-NL"/>
        </w:rPr>
        <w:t>Ngân hàng Chính sách xã hội</w:t>
      </w:r>
      <w:r w:rsidR="0038684F" w:rsidRPr="00594ED9">
        <w:rPr>
          <w:spacing w:val="-4"/>
          <w:lang w:val="nl-NL"/>
        </w:rPr>
        <w:t xml:space="preserve"> theo quy định hiện hành của pháp luật</w:t>
      </w:r>
      <w:r w:rsidR="00D63C5B" w:rsidRPr="00594ED9">
        <w:rPr>
          <w:spacing w:val="-4"/>
          <w:lang w:val="nl-NL"/>
        </w:rPr>
        <w:t xml:space="preserve"> và Quy chế này.</w:t>
      </w:r>
    </w:p>
    <w:p w14:paraId="269B0856"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c)</w:t>
      </w:r>
      <w:r w:rsidR="00D63C5B" w:rsidRPr="00594ED9">
        <w:rPr>
          <w:lang w:val="nl-NL"/>
        </w:rPr>
        <w:t xml:space="preserve"> Thực hiện cho vay minh bạch, đúng đối tượng, đúng mục đích, tuân thủ các quy trình, thủ tục và điều kiện vay vốn.</w:t>
      </w:r>
    </w:p>
    <w:p w14:paraId="249BA109" w14:textId="77777777" w:rsidR="00D63C5B" w:rsidRPr="00594ED9" w:rsidRDefault="00A74268" w:rsidP="003C2114">
      <w:pPr>
        <w:spacing w:beforeLines="60" w:before="144" w:afterLines="60" w:after="144" w:line="264" w:lineRule="auto"/>
        <w:ind w:firstLine="720"/>
        <w:jc w:val="both"/>
        <w:rPr>
          <w:spacing w:val="-6"/>
          <w:lang w:val="nl-NL"/>
        </w:rPr>
      </w:pPr>
      <w:r w:rsidRPr="00594ED9">
        <w:rPr>
          <w:spacing w:val="-6"/>
          <w:lang w:val="nl-NL"/>
        </w:rPr>
        <w:t>d)</w:t>
      </w:r>
      <w:r w:rsidR="00D63C5B" w:rsidRPr="00594ED9">
        <w:rPr>
          <w:spacing w:val="-6"/>
          <w:lang w:val="nl-NL"/>
        </w:rPr>
        <w:t xml:space="preserve"> Thực hiện giải ngân, thu hồi nợ; sử dụng vốn thu hồi để cho vay quay vòng.</w:t>
      </w:r>
    </w:p>
    <w:p w14:paraId="017DAF4A" w14:textId="0E54B5AE" w:rsidR="00D63C5B" w:rsidRPr="000562F9" w:rsidRDefault="00A74268" w:rsidP="003C2114">
      <w:pPr>
        <w:spacing w:beforeLines="60" w:before="144" w:afterLines="60" w:after="144" w:line="264" w:lineRule="auto"/>
        <w:ind w:firstLine="720"/>
        <w:jc w:val="both"/>
        <w:rPr>
          <w:spacing w:val="-4"/>
          <w:lang w:val="nl-NL"/>
        </w:rPr>
      </w:pPr>
      <w:r w:rsidRPr="000562F9">
        <w:rPr>
          <w:spacing w:val="-4"/>
          <w:lang w:val="nl-NL"/>
        </w:rPr>
        <w:t>đ)</w:t>
      </w:r>
      <w:r w:rsidR="00D63C5B" w:rsidRPr="000562F9">
        <w:rPr>
          <w:spacing w:val="-4"/>
          <w:lang w:val="nl-NL"/>
        </w:rPr>
        <w:t xml:space="preserve"> Chủ trì, phối hợp với </w:t>
      </w:r>
      <w:r w:rsidR="00AA6F1E" w:rsidRPr="000562F9">
        <w:rPr>
          <w:spacing w:val="-4"/>
          <w:lang w:val="nl-NL"/>
        </w:rPr>
        <w:t xml:space="preserve">cơ quan, </w:t>
      </w:r>
      <w:r w:rsidR="00D63C5B" w:rsidRPr="000562F9">
        <w:rPr>
          <w:spacing w:val="-4"/>
          <w:lang w:val="nl-NL"/>
        </w:rPr>
        <w:t xml:space="preserve">đơn vị liên quan thực hiện kiểm tra </w:t>
      </w:r>
      <w:r w:rsidR="00A32531" w:rsidRPr="000562F9">
        <w:rPr>
          <w:spacing w:val="-4"/>
          <w:lang w:val="nl-NL"/>
        </w:rPr>
        <w:t xml:space="preserve">định kỳ, đột xuất </w:t>
      </w:r>
      <w:r w:rsidR="00D63C5B" w:rsidRPr="000562F9">
        <w:rPr>
          <w:spacing w:val="-4"/>
          <w:lang w:val="nl-NL"/>
        </w:rPr>
        <w:t xml:space="preserve">tình hình quản lý và sử dụng nguồn vốn ngân sách địa phương ủy thác theo yêu cầu của </w:t>
      </w:r>
      <w:r w:rsidR="00D71E16" w:rsidRPr="000562F9">
        <w:rPr>
          <w:iCs/>
          <w:spacing w:val="-4"/>
          <w:lang w:val="nl-NL"/>
        </w:rPr>
        <w:t>Ban đại diện</w:t>
      </w:r>
      <w:r w:rsidR="008934E7" w:rsidRPr="000562F9">
        <w:rPr>
          <w:iCs/>
          <w:spacing w:val="-4"/>
          <w:lang w:val="nl-NL"/>
        </w:rPr>
        <w:t xml:space="preserve"> Hội đồng quản trị</w:t>
      </w:r>
      <w:r w:rsidR="00D63C5B" w:rsidRPr="000562F9">
        <w:rPr>
          <w:spacing w:val="-4"/>
          <w:lang w:val="nl-NL"/>
        </w:rPr>
        <w:t xml:space="preserve"> </w:t>
      </w:r>
      <w:r w:rsidR="00A4712F" w:rsidRPr="000562F9">
        <w:rPr>
          <w:spacing w:val="-4"/>
          <w:lang w:val="nl-NL"/>
        </w:rPr>
        <w:t>Ngân hàng Chính sách xã hội</w:t>
      </w:r>
      <w:r w:rsidR="00215AD7" w:rsidRPr="000562F9">
        <w:rPr>
          <w:spacing w:val="-4"/>
          <w:lang w:val="nl-NL"/>
        </w:rPr>
        <w:t xml:space="preserve"> các cấp</w:t>
      </w:r>
      <w:r w:rsidR="00D63C5B" w:rsidRPr="000562F9">
        <w:rPr>
          <w:spacing w:val="-4"/>
          <w:lang w:val="nl-NL"/>
        </w:rPr>
        <w:t xml:space="preserve">. </w:t>
      </w:r>
    </w:p>
    <w:p w14:paraId="4DBA5544"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e)</w:t>
      </w:r>
      <w:r w:rsidR="00D63C5B" w:rsidRPr="00594ED9">
        <w:rPr>
          <w:lang w:val="nl-NL"/>
        </w:rPr>
        <w:t xml:space="preserve"> Chủ trì, phối hợp với các đơn vị có liên quan lập, thẩm định hồ sơ xử lý rủi ro, trình cấp có thẩm quyền xem xét, quyết định.</w:t>
      </w:r>
    </w:p>
    <w:p w14:paraId="0065F211" w14:textId="475BBB60" w:rsidR="00D63C5B" w:rsidRPr="00594ED9" w:rsidRDefault="00A74268" w:rsidP="003C2114">
      <w:pPr>
        <w:spacing w:beforeLines="60" w:before="144" w:afterLines="60" w:after="144" w:line="264" w:lineRule="auto"/>
        <w:ind w:firstLine="720"/>
        <w:jc w:val="both"/>
        <w:rPr>
          <w:lang w:val="pt-BR"/>
        </w:rPr>
      </w:pPr>
      <w:r w:rsidRPr="00594ED9">
        <w:rPr>
          <w:lang w:val="pt-BR"/>
        </w:rPr>
        <w:t>g)</w:t>
      </w:r>
      <w:r w:rsidR="00D63C5B" w:rsidRPr="00594ED9">
        <w:rPr>
          <w:lang w:val="pt-BR"/>
        </w:rPr>
        <w:t xml:space="preserve"> Thực hiện báo cáo đầy đủ theo quy định tại Điều 1</w:t>
      </w:r>
      <w:r w:rsidR="007C5E3F" w:rsidRPr="00594ED9">
        <w:rPr>
          <w:lang w:val="pt-BR"/>
        </w:rPr>
        <w:t>4</w:t>
      </w:r>
      <w:r w:rsidR="00D63C5B" w:rsidRPr="00594ED9">
        <w:rPr>
          <w:lang w:val="pt-BR"/>
        </w:rPr>
        <w:t xml:space="preserve"> Quy chế này.</w:t>
      </w:r>
    </w:p>
    <w:p w14:paraId="62042561" w14:textId="2F35BDC6" w:rsidR="00D63C5B" w:rsidRPr="00594ED9" w:rsidRDefault="00020ACB" w:rsidP="003C2114">
      <w:pPr>
        <w:spacing w:beforeLines="60" w:before="144" w:afterLines="60" w:after="144" w:line="264" w:lineRule="auto"/>
        <w:ind w:firstLine="720"/>
        <w:jc w:val="both"/>
        <w:rPr>
          <w:lang w:val="nl-NL"/>
        </w:rPr>
      </w:pPr>
      <w:r w:rsidRPr="00594ED9">
        <w:rPr>
          <w:lang w:val="nl-NL"/>
        </w:rPr>
        <w:t>8</w:t>
      </w:r>
      <w:r w:rsidR="00D63C5B" w:rsidRPr="00594ED9">
        <w:rPr>
          <w:lang w:val="nl-NL"/>
        </w:rPr>
        <w:t xml:space="preserve">. </w:t>
      </w:r>
      <w:r w:rsidR="00FF4FA8" w:rsidRPr="00594ED9">
        <w:rPr>
          <w:shd w:val="clear" w:color="auto" w:fill="FFFFFF"/>
          <w:lang w:val="nl-NL"/>
        </w:rPr>
        <w:t xml:space="preserve">Ủy ban nhân dân cấp </w:t>
      </w:r>
      <w:r w:rsidR="000562F9">
        <w:rPr>
          <w:lang w:val="nl-NL"/>
        </w:rPr>
        <w:t>huyện:</w:t>
      </w:r>
    </w:p>
    <w:p w14:paraId="541AE4B6" w14:textId="11CC5F7A" w:rsidR="00D63C5B" w:rsidRPr="00594ED9" w:rsidRDefault="00A74268" w:rsidP="003C2114">
      <w:pPr>
        <w:pStyle w:val="BodyText3"/>
        <w:spacing w:beforeLines="60" w:before="144" w:afterLines="60" w:after="144" w:line="264" w:lineRule="auto"/>
        <w:ind w:firstLine="720"/>
        <w:jc w:val="both"/>
        <w:rPr>
          <w:sz w:val="28"/>
          <w:szCs w:val="28"/>
          <w:lang w:val="nl-NL"/>
        </w:rPr>
      </w:pPr>
      <w:r w:rsidRPr="00594ED9">
        <w:rPr>
          <w:sz w:val="28"/>
          <w:szCs w:val="28"/>
          <w:lang w:val="nl-NL"/>
        </w:rPr>
        <w:t>a)</w:t>
      </w:r>
      <w:r w:rsidR="00D63C5B" w:rsidRPr="00594ED9">
        <w:rPr>
          <w:sz w:val="28"/>
          <w:szCs w:val="28"/>
          <w:lang w:val="nl-NL"/>
        </w:rPr>
        <w:t xml:space="preserve"> Chỉ đạo </w:t>
      </w:r>
      <w:r w:rsidR="00DC4931" w:rsidRPr="00594ED9">
        <w:rPr>
          <w:sz w:val="28"/>
          <w:szCs w:val="28"/>
          <w:lang w:val="nl-NL"/>
        </w:rPr>
        <w:t xml:space="preserve">các </w:t>
      </w:r>
      <w:r w:rsidR="00D63C5B" w:rsidRPr="00594ED9">
        <w:rPr>
          <w:sz w:val="28"/>
          <w:szCs w:val="28"/>
          <w:lang w:val="nl-NL"/>
        </w:rPr>
        <w:t>cơ quan</w:t>
      </w:r>
      <w:r w:rsidR="00020ACB" w:rsidRPr="00594ED9">
        <w:rPr>
          <w:sz w:val="28"/>
          <w:szCs w:val="28"/>
          <w:lang w:val="nl-NL"/>
        </w:rPr>
        <w:t>,</w:t>
      </w:r>
      <w:r w:rsidR="00DC4931" w:rsidRPr="00594ED9">
        <w:rPr>
          <w:sz w:val="28"/>
          <w:szCs w:val="28"/>
          <w:lang w:val="nl-NL"/>
        </w:rPr>
        <w:t xml:space="preserve"> đơn vị</w:t>
      </w:r>
      <w:r w:rsidR="00020ACB" w:rsidRPr="00594ED9">
        <w:rPr>
          <w:sz w:val="28"/>
          <w:szCs w:val="28"/>
          <w:lang w:val="nl-NL"/>
        </w:rPr>
        <w:t xml:space="preserve"> chức năng</w:t>
      </w:r>
      <w:r w:rsidR="00DC4931" w:rsidRPr="00594ED9">
        <w:rPr>
          <w:sz w:val="28"/>
          <w:szCs w:val="28"/>
          <w:lang w:val="nl-NL"/>
        </w:rPr>
        <w:t xml:space="preserve">, </w:t>
      </w:r>
      <w:r w:rsidR="00D63C5B" w:rsidRPr="00594ED9">
        <w:rPr>
          <w:sz w:val="28"/>
          <w:szCs w:val="28"/>
          <w:lang w:val="nl-NL"/>
        </w:rPr>
        <w:t>các tổ chức chính trị - xã hội, cơ quan</w:t>
      </w:r>
      <w:r w:rsidR="00020ACB" w:rsidRPr="00594ED9">
        <w:rPr>
          <w:sz w:val="28"/>
          <w:szCs w:val="28"/>
          <w:lang w:val="nl-NL"/>
        </w:rPr>
        <w:t xml:space="preserve"> thực hiện chương trình</w:t>
      </w:r>
      <w:r w:rsidR="00D63C5B" w:rsidRPr="00594ED9">
        <w:rPr>
          <w:sz w:val="28"/>
          <w:szCs w:val="28"/>
          <w:lang w:val="nl-NL"/>
        </w:rPr>
        <w:t xml:space="preserve">, </w:t>
      </w:r>
      <w:r w:rsidR="008905D6" w:rsidRPr="00594ED9">
        <w:rPr>
          <w:sz w:val="28"/>
          <w:szCs w:val="28"/>
          <w:lang w:val="nl-NL"/>
        </w:rPr>
        <w:t>C</w:t>
      </w:r>
      <w:r w:rsidR="00D63C5B" w:rsidRPr="00594ED9">
        <w:rPr>
          <w:sz w:val="28"/>
          <w:szCs w:val="28"/>
          <w:lang w:val="nl-NL"/>
        </w:rPr>
        <w:t xml:space="preserve">hi nhánh </w:t>
      </w:r>
      <w:r w:rsidR="00A4712F" w:rsidRPr="00594ED9">
        <w:rPr>
          <w:sz w:val="28"/>
          <w:szCs w:val="28"/>
          <w:lang w:val="nl-NL"/>
        </w:rPr>
        <w:t>Ngân hàng Chính sách xã hội</w:t>
      </w:r>
      <w:r w:rsidR="00D63C5B" w:rsidRPr="00594ED9">
        <w:rPr>
          <w:sz w:val="28"/>
          <w:szCs w:val="28"/>
          <w:lang w:val="nl-NL"/>
        </w:rPr>
        <w:t xml:space="preserve"> tỉnh</w:t>
      </w:r>
      <w:r w:rsidR="00815AD6" w:rsidRPr="00594ED9">
        <w:rPr>
          <w:sz w:val="28"/>
          <w:szCs w:val="28"/>
          <w:lang w:val="nl-NL"/>
        </w:rPr>
        <w:t xml:space="preserve"> và</w:t>
      </w:r>
      <w:r w:rsidR="00D63C5B" w:rsidRPr="00594ED9">
        <w:rPr>
          <w:sz w:val="28"/>
          <w:szCs w:val="28"/>
          <w:lang w:val="nl-NL"/>
        </w:rPr>
        <w:t xml:space="preserve"> Phòng giao dịch </w:t>
      </w:r>
      <w:r w:rsidR="00A4712F" w:rsidRPr="00594ED9">
        <w:rPr>
          <w:sz w:val="28"/>
          <w:szCs w:val="28"/>
          <w:lang w:val="nl-NL"/>
        </w:rPr>
        <w:t>Ngân hàng Chính sách xã hội</w:t>
      </w:r>
      <w:r w:rsidR="00D63C5B" w:rsidRPr="00594ED9">
        <w:rPr>
          <w:sz w:val="28"/>
          <w:szCs w:val="28"/>
          <w:lang w:val="nl-NL"/>
        </w:rPr>
        <w:t xml:space="preserve"> huyện thực hiện đúng cơ chế, chính sách cho vay từ nguồn vốn ngân sách địa phương </w:t>
      </w:r>
      <w:r w:rsidR="009E3118" w:rsidRPr="00594ED9">
        <w:rPr>
          <w:sz w:val="28"/>
          <w:szCs w:val="28"/>
          <w:lang w:val="nl-NL"/>
        </w:rPr>
        <w:t xml:space="preserve">uỷ thác </w:t>
      </w:r>
      <w:r w:rsidR="00D63C5B" w:rsidRPr="00594ED9">
        <w:rPr>
          <w:sz w:val="28"/>
          <w:szCs w:val="28"/>
          <w:lang w:val="nl-NL"/>
        </w:rPr>
        <w:t>theo quy định của pháp luật hiện hành và Quy chế này; chỉ đạo tập trung thực hiện hiệu quả công tác tuyên truyền, vận động và tạo điều kiện để thực hiện chính sách tín dụng đối với các đối tượng trên địa bàn.</w:t>
      </w:r>
    </w:p>
    <w:p w14:paraId="26C5069D" w14:textId="68278984" w:rsidR="00D63C5B" w:rsidRPr="00594ED9" w:rsidRDefault="00A74268" w:rsidP="003C2114">
      <w:pPr>
        <w:pStyle w:val="BodyText3"/>
        <w:spacing w:beforeLines="60" w:before="144" w:afterLines="60" w:after="144" w:line="264" w:lineRule="auto"/>
        <w:ind w:firstLine="720"/>
        <w:jc w:val="both"/>
        <w:rPr>
          <w:sz w:val="28"/>
          <w:szCs w:val="28"/>
          <w:lang w:val="nl-NL"/>
        </w:rPr>
      </w:pPr>
      <w:r w:rsidRPr="00594ED9">
        <w:rPr>
          <w:sz w:val="28"/>
          <w:szCs w:val="28"/>
          <w:lang w:val="nl-NL"/>
        </w:rPr>
        <w:lastRenderedPageBreak/>
        <w:t>b)</w:t>
      </w:r>
      <w:r w:rsidR="00D63C5B" w:rsidRPr="00594ED9">
        <w:rPr>
          <w:sz w:val="28"/>
          <w:szCs w:val="28"/>
          <w:lang w:val="nl-NL"/>
        </w:rPr>
        <w:t xml:space="preserve"> Căn cứ khả năng cân đối ngân sách và tình hình thực tế tại địa phương, trình </w:t>
      </w:r>
      <w:r w:rsidR="00FF4FA8" w:rsidRPr="00594ED9">
        <w:rPr>
          <w:sz w:val="28"/>
          <w:szCs w:val="28"/>
          <w:lang w:val="nl-NL"/>
        </w:rPr>
        <w:t>Hội đồng nhân dân</w:t>
      </w:r>
      <w:r w:rsidR="0028056D" w:rsidRPr="00594ED9">
        <w:rPr>
          <w:sz w:val="28"/>
          <w:szCs w:val="28"/>
          <w:lang w:val="nl-NL"/>
        </w:rPr>
        <w:t xml:space="preserve"> </w:t>
      </w:r>
      <w:r w:rsidR="00D63C5B" w:rsidRPr="00594ED9">
        <w:rPr>
          <w:sz w:val="28"/>
          <w:szCs w:val="28"/>
          <w:lang w:val="nl-NL"/>
        </w:rPr>
        <w:t xml:space="preserve">cùng cấp </w:t>
      </w:r>
      <w:r w:rsidR="008E39D0" w:rsidRPr="00594ED9">
        <w:rPr>
          <w:sz w:val="28"/>
          <w:szCs w:val="28"/>
          <w:lang w:val="nl-NL"/>
        </w:rPr>
        <w:t>quyết định</w:t>
      </w:r>
      <w:r w:rsidR="00D63C5B" w:rsidRPr="00594ED9">
        <w:rPr>
          <w:sz w:val="28"/>
          <w:szCs w:val="28"/>
          <w:lang w:val="nl-NL"/>
        </w:rPr>
        <w:t xml:space="preserve"> bổ sung nguồn vốn ủy thác qua </w:t>
      </w:r>
      <w:r w:rsidR="00A4712F" w:rsidRPr="00594ED9">
        <w:rPr>
          <w:sz w:val="28"/>
          <w:szCs w:val="28"/>
          <w:lang w:val="nl-NL"/>
        </w:rPr>
        <w:t>Ngân hàng Chính sách xã hội</w:t>
      </w:r>
      <w:r w:rsidR="00D63C5B" w:rsidRPr="00594ED9">
        <w:rPr>
          <w:sz w:val="28"/>
          <w:szCs w:val="28"/>
          <w:lang w:val="nl-NL"/>
        </w:rPr>
        <w:t xml:space="preserve"> để cho vay đối với người nghèo và các đối tượng chính sách khác tại địa phương.</w:t>
      </w:r>
    </w:p>
    <w:p w14:paraId="6F9B8F79" w14:textId="3BBE2FF8" w:rsidR="00D63C5B" w:rsidRPr="00594ED9" w:rsidRDefault="00020ACB" w:rsidP="003C2114">
      <w:pPr>
        <w:spacing w:beforeLines="60" w:before="144" w:afterLines="60" w:after="144" w:line="264" w:lineRule="auto"/>
        <w:ind w:firstLine="720"/>
        <w:jc w:val="both"/>
        <w:rPr>
          <w:lang w:val="nl-NL"/>
        </w:rPr>
      </w:pPr>
      <w:r w:rsidRPr="00594ED9">
        <w:rPr>
          <w:lang w:val="nl-NL"/>
        </w:rPr>
        <w:t>9</w:t>
      </w:r>
      <w:r w:rsidR="00D63C5B" w:rsidRPr="00594ED9">
        <w:rPr>
          <w:lang w:val="nl-NL"/>
        </w:rPr>
        <w:t xml:space="preserve">. </w:t>
      </w:r>
      <w:r w:rsidR="00FF4FA8" w:rsidRPr="00594ED9">
        <w:rPr>
          <w:shd w:val="clear" w:color="auto" w:fill="FFFFFF"/>
          <w:lang w:val="nl-NL"/>
        </w:rPr>
        <w:t xml:space="preserve">Ủy ban nhân dân </w:t>
      </w:r>
      <w:r w:rsidR="00D63C5B" w:rsidRPr="00594ED9">
        <w:rPr>
          <w:lang w:val="nl-NL"/>
        </w:rPr>
        <w:t>xã, phường, thị trấn</w:t>
      </w:r>
      <w:r w:rsidR="000562F9">
        <w:rPr>
          <w:lang w:val="nl-NL"/>
        </w:rPr>
        <w:t>:</w:t>
      </w:r>
    </w:p>
    <w:p w14:paraId="3DDBF803"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a)</w:t>
      </w:r>
      <w:r w:rsidR="00D63C5B" w:rsidRPr="00594ED9">
        <w:rPr>
          <w:lang w:val="nl-NL"/>
        </w:rPr>
        <w:t xml:space="preserve"> Chịu trách nhiệm xác nhận hồ sơ, đối tượng vay vốn theo từng chương</w:t>
      </w:r>
      <w:r w:rsidR="001E377E" w:rsidRPr="00594ED9">
        <w:rPr>
          <w:lang w:val="nl-NL"/>
        </w:rPr>
        <w:t xml:space="preserve"> trình cho vay theo Quy chế này.</w:t>
      </w:r>
    </w:p>
    <w:p w14:paraId="3AC66A06" w14:textId="57490497" w:rsidR="00D63C5B" w:rsidRPr="00594ED9" w:rsidRDefault="00A74268" w:rsidP="003C2114">
      <w:pPr>
        <w:spacing w:beforeLines="60" w:before="144" w:afterLines="60" w:after="144" w:line="264" w:lineRule="auto"/>
        <w:ind w:firstLine="720"/>
        <w:jc w:val="both"/>
        <w:rPr>
          <w:lang w:val="nl-NL"/>
        </w:rPr>
      </w:pPr>
      <w:r w:rsidRPr="00594ED9">
        <w:rPr>
          <w:lang w:val="nl-NL"/>
        </w:rPr>
        <w:t>b)</w:t>
      </w:r>
      <w:r w:rsidR="00D63C5B" w:rsidRPr="00594ED9">
        <w:rPr>
          <w:lang w:val="nl-NL"/>
        </w:rPr>
        <w:t xml:space="preserve"> Phối hợp với </w:t>
      </w:r>
      <w:r w:rsidR="00A4712F" w:rsidRPr="00594ED9">
        <w:rPr>
          <w:lang w:val="nl-NL"/>
        </w:rPr>
        <w:t>Ngân hàng Chính sách xã hội</w:t>
      </w:r>
      <w:r w:rsidR="00D63C5B" w:rsidRPr="00594ED9">
        <w:rPr>
          <w:lang w:val="nl-NL"/>
        </w:rPr>
        <w:t>, tổ chức chính trị - xã hội, các cơ quan, đơn vị có liên quan kiểm tra việc sử dụng vốn vay, đôn đốc thu hồi nợ đến hạn, nợ quá hạn, nợ lãi...</w:t>
      </w:r>
    </w:p>
    <w:p w14:paraId="68DE4756"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c)</w:t>
      </w:r>
      <w:r w:rsidR="00D63C5B" w:rsidRPr="00594ED9">
        <w:rPr>
          <w:lang w:val="nl-NL"/>
        </w:rPr>
        <w:t xml:space="preserve"> Hướng dẫn hộ vay lập hồ sơ đề nghị xử lý nợ rủi ro do nguyên nhân khách quan; phối hợp với các cơ quan, đơn vị cấp trên trong việc xác định, kiểm tra, phúc tra hộ vay vốn bị rủi ro trên địa bàn.</w:t>
      </w:r>
    </w:p>
    <w:p w14:paraId="3263A24F" w14:textId="07837D50" w:rsidR="00D63C5B" w:rsidRPr="00594ED9" w:rsidRDefault="00A74268" w:rsidP="003C2114">
      <w:pPr>
        <w:spacing w:beforeLines="60" w:before="144" w:afterLines="60" w:after="144" w:line="264" w:lineRule="auto"/>
        <w:ind w:firstLine="720"/>
        <w:jc w:val="both"/>
        <w:rPr>
          <w:spacing w:val="-6"/>
          <w:lang w:val="nl-NL"/>
        </w:rPr>
      </w:pPr>
      <w:r w:rsidRPr="00594ED9">
        <w:rPr>
          <w:spacing w:val="-6"/>
          <w:lang w:val="nl-NL"/>
        </w:rPr>
        <w:t>d)</w:t>
      </w:r>
      <w:r w:rsidR="00D63C5B" w:rsidRPr="00594ED9">
        <w:rPr>
          <w:spacing w:val="-6"/>
          <w:lang w:val="nl-NL"/>
        </w:rPr>
        <w:t xml:space="preserve"> Phối hợp với </w:t>
      </w:r>
      <w:r w:rsidR="007032DF" w:rsidRPr="00594ED9">
        <w:rPr>
          <w:spacing w:val="-6"/>
          <w:lang w:val="nl-NL"/>
        </w:rPr>
        <w:t>Ngân hàng Chính sách xã hội</w:t>
      </w:r>
      <w:r w:rsidR="00D63C5B" w:rsidRPr="00594ED9">
        <w:rPr>
          <w:spacing w:val="-6"/>
          <w:lang w:val="nl-NL"/>
        </w:rPr>
        <w:t xml:space="preserve"> </w:t>
      </w:r>
      <w:r w:rsidR="00927632" w:rsidRPr="00594ED9">
        <w:rPr>
          <w:spacing w:val="-6"/>
          <w:lang w:val="nl-NL"/>
        </w:rPr>
        <w:t xml:space="preserve">trong quá trình </w:t>
      </w:r>
      <w:r w:rsidR="00D63C5B" w:rsidRPr="00594ED9">
        <w:rPr>
          <w:spacing w:val="-6"/>
          <w:lang w:val="nl-NL"/>
        </w:rPr>
        <w:t xml:space="preserve">xử lý các trường hợp </w:t>
      </w:r>
      <w:r w:rsidR="00521AEB" w:rsidRPr="00594ED9">
        <w:rPr>
          <w:spacing w:val="-6"/>
          <w:lang w:val="nl-NL"/>
        </w:rPr>
        <w:t xml:space="preserve">nợ quá hạn, </w:t>
      </w:r>
      <w:r w:rsidR="00D63C5B" w:rsidRPr="00594ED9">
        <w:rPr>
          <w:spacing w:val="-6"/>
          <w:lang w:val="nl-NL"/>
        </w:rPr>
        <w:t>chây ỳ</w:t>
      </w:r>
      <w:r w:rsidR="00607F24" w:rsidRPr="00594ED9">
        <w:rPr>
          <w:spacing w:val="-6"/>
          <w:lang w:val="nl-NL"/>
        </w:rPr>
        <w:t xml:space="preserve"> không trả nợ</w:t>
      </w:r>
      <w:r w:rsidR="00D63C5B" w:rsidRPr="00594ED9">
        <w:rPr>
          <w:spacing w:val="-6"/>
          <w:lang w:val="nl-NL"/>
        </w:rPr>
        <w:t>...; tham gia tổ đôn đốc thu hồi nợ khó đòi.</w:t>
      </w:r>
    </w:p>
    <w:p w14:paraId="3356720A" w14:textId="0A430B2C" w:rsidR="00D63C5B" w:rsidRPr="00594ED9" w:rsidRDefault="00020ACB" w:rsidP="003C2114">
      <w:pPr>
        <w:spacing w:beforeLines="60" w:before="144" w:afterLines="60" w:after="144" w:line="264" w:lineRule="auto"/>
        <w:ind w:firstLine="720"/>
        <w:jc w:val="both"/>
        <w:rPr>
          <w:lang w:val="nl-NL"/>
        </w:rPr>
      </w:pPr>
      <w:r w:rsidRPr="00594ED9">
        <w:rPr>
          <w:lang w:val="nl-NL"/>
        </w:rPr>
        <w:t>10</w:t>
      </w:r>
      <w:r w:rsidR="00B64303" w:rsidRPr="00594ED9">
        <w:rPr>
          <w:lang w:val="nl-NL"/>
        </w:rPr>
        <w:t>.</w:t>
      </w:r>
      <w:r w:rsidR="003B7DB1" w:rsidRPr="00594ED9">
        <w:rPr>
          <w:lang w:val="nl-NL"/>
        </w:rPr>
        <w:t xml:space="preserve"> N</w:t>
      </w:r>
      <w:r w:rsidR="00D63C5B" w:rsidRPr="00594ED9">
        <w:rPr>
          <w:lang w:val="nl-NL"/>
        </w:rPr>
        <w:t>gười vay</w:t>
      </w:r>
      <w:r w:rsidR="003B7DB1" w:rsidRPr="00594ED9">
        <w:rPr>
          <w:lang w:val="nl-NL"/>
        </w:rPr>
        <w:t xml:space="preserve"> vốn</w:t>
      </w:r>
      <w:r w:rsidR="000562F9">
        <w:rPr>
          <w:lang w:val="nl-NL"/>
        </w:rPr>
        <w:t>:</w:t>
      </w:r>
    </w:p>
    <w:p w14:paraId="1661AC19"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a)</w:t>
      </w:r>
      <w:r w:rsidR="00D63C5B" w:rsidRPr="00594ED9">
        <w:rPr>
          <w:lang w:val="nl-NL"/>
        </w:rPr>
        <w:t xml:space="preserve"> Kê khai hồ sơ đầy đủ, trung thực, chính xác.</w:t>
      </w:r>
    </w:p>
    <w:p w14:paraId="3C13F2FB"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b)</w:t>
      </w:r>
      <w:r w:rsidR="00D63C5B" w:rsidRPr="00594ED9">
        <w:rPr>
          <w:lang w:val="nl-NL"/>
        </w:rPr>
        <w:t xml:space="preserve"> Sử dụng khoản vay đúng mục đích, hoàn trả gốc, lãi vốn vay đầy đủ đúng thời hạn theo quy định.</w:t>
      </w:r>
    </w:p>
    <w:p w14:paraId="645D4DFD" w14:textId="77777777" w:rsidR="00D63C5B" w:rsidRPr="00594ED9" w:rsidRDefault="00A74268" w:rsidP="003C2114">
      <w:pPr>
        <w:spacing w:beforeLines="60" w:before="144" w:afterLines="60" w:after="144" w:line="264" w:lineRule="auto"/>
        <w:ind w:firstLine="720"/>
        <w:jc w:val="both"/>
        <w:rPr>
          <w:lang w:val="nl-NL"/>
        </w:rPr>
      </w:pPr>
      <w:r w:rsidRPr="00594ED9">
        <w:rPr>
          <w:lang w:val="nl-NL"/>
        </w:rPr>
        <w:t>c)</w:t>
      </w:r>
      <w:r w:rsidR="00D63C5B" w:rsidRPr="00594ED9">
        <w:rPr>
          <w:lang w:val="nl-NL"/>
        </w:rPr>
        <w:t xml:space="preserve"> Trường hợp người vay sử dụng vốn vay không đúng mục đích; chây ỳ không trả nợ gốc, lãi sẽ bị xử lý theo quy định của pháp luật hiện hành.</w:t>
      </w:r>
    </w:p>
    <w:p w14:paraId="6A85D5B3" w14:textId="741DFE2C" w:rsidR="00806F90" w:rsidRPr="00594ED9" w:rsidRDefault="00806F90" w:rsidP="003C2114">
      <w:pPr>
        <w:spacing w:beforeLines="60" w:before="144" w:afterLines="60" w:after="144" w:line="264" w:lineRule="auto"/>
        <w:ind w:firstLine="720"/>
        <w:jc w:val="both"/>
        <w:rPr>
          <w:b/>
          <w:lang w:val="nl-NL"/>
        </w:rPr>
      </w:pPr>
      <w:r w:rsidRPr="00594ED9">
        <w:rPr>
          <w:b/>
          <w:lang w:val="nl-NL"/>
        </w:rPr>
        <w:t>Điều 1</w:t>
      </w:r>
      <w:r w:rsidR="00901516" w:rsidRPr="00594ED9">
        <w:rPr>
          <w:b/>
          <w:lang w:val="nl-NL"/>
        </w:rPr>
        <w:t xml:space="preserve">6. </w:t>
      </w:r>
      <w:r w:rsidRPr="00594ED9">
        <w:rPr>
          <w:b/>
          <w:lang w:val="nl-NL"/>
        </w:rPr>
        <w:t>Điều khoản thi hành</w:t>
      </w:r>
    </w:p>
    <w:p w14:paraId="1E4BB562" w14:textId="2DA43C18" w:rsidR="00AC1307" w:rsidRPr="00594ED9" w:rsidRDefault="00AC1307" w:rsidP="003C2114">
      <w:pPr>
        <w:spacing w:beforeLines="60" w:before="144" w:afterLines="60" w:after="144" w:line="264" w:lineRule="auto"/>
        <w:ind w:firstLine="720"/>
        <w:jc w:val="both"/>
        <w:rPr>
          <w:lang w:val="nl-NL"/>
        </w:rPr>
      </w:pPr>
      <w:r w:rsidRPr="00594ED9">
        <w:rPr>
          <w:lang w:val="nl-NL"/>
        </w:rPr>
        <w:t xml:space="preserve">1. </w:t>
      </w:r>
      <w:r w:rsidR="00806F90" w:rsidRPr="00594ED9">
        <w:rPr>
          <w:lang w:val="nl-NL"/>
        </w:rPr>
        <w:t xml:space="preserve">Trường hợp các văn bản </w:t>
      </w:r>
      <w:r w:rsidR="00443060" w:rsidRPr="00594ED9">
        <w:rPr>
          <w:lang w:val="nl-NL"/>
        </w:rPr>
        <w:t xml:space="preserve">quy phạm </w:t>
      </w:r>
      <w:r w:rsidR="00806F90" w:rsidRPr="00594ED9">
        <w:rPr>
          <w:lang w:val="nl-NL"/>
        </w:rPr>
        <w:t>pháp luật</w:t>
      </w:r>
      <w:r w:rsidR="0028056D" w:rsidRPr="00594ED9">
        <w:rPr>
          <w:lang w:val="nl-NL"/>
        </w:rPr>
        <w:t xml:space="preserve"> được dẫn chiếu tại Quy chế này được sửa đổi, bổ sung hoặc thay thế, thì </w:t>
      </w:r>
      <w:r w:rsidR="00443060" w:rsidRPr="00594ED9">
        <w:rPr>
          <w:lang w:val="nl-NL"/>
        </w:rPr>
        <w:t xml:space="preserve">áp dụng theo quy định tại văn bản quy phạm pháp luật </w:t>
      </w:r>
      <w:r w:rsidR="0028056D" w:rsidRPr="00594ED9">
        <w:rPr>
          <w:lang w:val="nl-NL"/>
        </w:rPr>
        <w:t xml:space="preserve">sửa đổi, bổ sung </w:t>
      </w:r>
      <w:r w:rsidR="00B00240" w:rsidRPr="00594ED9">
        <w:rPr>
          <w:lang w:val="nl-NL"/>
        </w:rPr>
        <w:t xml:space="preserve">hoặc </w:t>
      </w:r>
      <w:r w:rsidR="0028056D" w:rsidRPr="00594ED9">
        <w:rPr>
          <w:lang w:val="nl-NL"/>
        </w:rPr>
        <w:t>thay thế.</w:t>
      </w:r>
    </w:p>
    <w:p w14:paraId="7731D420" w14:textId="6EAAE7C5" w:rsidR="00443060" w:rsidRPr="00594ED9" w:rsidRDefault="00AC1307" w:rsidP="00D554F8">
      <w:pPr>
        <w:spacing w:beforeLines="60" w:before="144" w:afterLines="60" w:after="144" w:line="264" w:lineRule="auto"/>
        <w:ind w:firstLine="720"/>
        <w:jc w:val="both"/>
        <w:rPr>
          <w:lang w:val="nl-NL"/>
        </w:rPr>
      </w:pPr>
      <w:r w:rsidRPr="00594ED9">
        <w:rPr>
          <w:lang w:val="nl-NL"/>
        </w:rPr>
        <w:t xml:space="preserve">2. </w:t>
      </w:r>
      <w:r w:rsidR="00CC29C0" w:rsidRPr="00594ED9">
        <w:rPr>
          <w:lang w:val="nl-NL"/>
        </w:rPr>
        <w:t>Trường hợp các cơ quan, tổ chức, đơn vị thuộc đối tượng áp dụng và được giao nhiệm vụ tại Quy chế này</w:t>
      </w:r>
      <w:r w:rsidR="00F11D95">
        <w:rPr>
          <w:lang w:val="nl-NL"/>
        </w:rPr>
        <w:t xml:space="preserve"> mà</w:t>
      </w:r>
      <w:r w:rsidR="00CC29C0" w:rsidRPr="00594ED9">
        <w:rPr>
          <w:lang w:val="nl-NL"/>
        </w:rPr>
        <w:t xml:space="preserve"> sáp nhập do sắp xếp tổ chức bộ máy thì cơ quan, tổ chức, đơn vị mới tiếp nhận nhiệm vụ sau khi sáp nhập có trách nhiệm thực hiện các nhiệm vụ theo quy định tại Quy chế này./.</w:t>
      </w:r>
    </w:p>
    <w:sectPr w:rsidR="00443060" w:rsidRPr="00594ED9" w:rsidSect="00CC185A">
      <w:headerReference w:type="default" r:id="rId9"/>
      <w:footerReference w:type="even" r:id="rId10"/>
      <w:headerReference w:type="first" r:id="rId11"/>
      <w:footerReference w:type="first" r:id="rId12"/>
      <w:pgSz w:w="11907" w:h="16840" w:code="9"/>
      <w:pgMar w:top="1134" w:right="851" w:bottom="1134" w:left="1701" w:header="505" w:footer="5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8B3A9" w14:textId="77777777" w:rsidR="00092F77" w:rsidRDefault="00092F77">
      <w:r>
        <w:separator/>
      </w:r>
    </w:p>
  </w:endnote>
  <w:endnote w:type="continuationSeparator" w:id="0">
    <w:p w14:paraId="349FB14A" w14:textId="77777777" w:rsidR="00092F77" w:rsidRDefault="0009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F0B0" w14:textId="77777777" w:rsidR="00E47384" w:rsidRDefault="00E47384" w:rsidP="00BE6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C3C85" w14:textId="77777777" w:rsidR="00E47384" w:rsidRDefault="00E47384" w:rsidP="00BE6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ABE" w14:textId="77777777" w:rsidR="00E47384" w:rsidRDefault="00E47384">
    <w:pPr>
      <w:pStyle w:val="Footer"/>
      <w:jc w:val="center"/>
    </w:pPr>
  </w:p>
  <w:p w14:paraId="6418AF89" w14:textId="77777777" w:rsidR="00E47384" w:rsidRDefault="00E47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C320" w14:textId="77777777" w:rsidR="00092F77" w:rsidRDefault="00092F77">
      <w:r>
        <w:separator/>
      </w:r>
    </w:p>
  </w:footnote>
  <w:footnote w:type="continuationSeparator" w:id="0">
    <w:p w14:paraId="499624D2" w14:textId="77777777" w:rsidR="00092F77" w:rsidRDefault="00092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6AB7" w14:textId="5C453677" w:rsidR="00E47384" w:rsidRPr="00257398" w:rsidRDefault="00E47384" w:rsidP="00733801">
    <w:pPr>
      <w:pStyle w:val="Header"/>
      <w:tabs>
        <w:tab w:val="center" w:pos="4536"/>
        <w:tab w:val="left" w:pos="5021"/>
      </w:tabs>
      <w:rPr>
        <w:sz w:val="26"/>
        <w:szCs w:val="26"/>
      </w:rPr>
    </w:pPr>
    <w:r>
      <w:tab/>
    </w:r>
    <w:r w:rsidRPr="004E411D">
      <w:rPr>
        <w:sz w:val="24"/>
      </w:rPr>
      <w:tab/>
    </w:r>
    <w:sdt>
      <w:sdtPr>
        <w:rPr>
          <w:sz w:val="26"/>
          <w:szCs w:val="26"/>
        </w:rPr>
        <w:id w:val="-684900412"/>
        <w:docPartObj>
          <w:docPartGallery w:val="Page Numbers (Top of Page)"/>
          <w:docPartUnique/>
        </w:docPartObj>
      </w:sdtPr>
      <w:sdtEndPr>
        <w:rPr>
          <w:noProof/>
        </w:rPr>
      </w:sdtEndPr>
      <w:sdtContent>
        <w:r w:rsidRPr="00257398">
          <w:rPr>
            <w:sz w:val="26"/>
            <w:szCs w:val="26"/>
          </w:rPr>
          <w:fldChar w:fldCharType="begin"/>
        </w:r>
        <w:r w:rsidRPr="00257398">
          <w:rPr>
            <w:sz w:val="26"/>
            <w:szCs w:val="26"/>
          </w:rPr>
          <w:instrText xml:space="preserve"> PAGE   \* MERGEFORMAT </w:instrText>
        </w:r>
        <w:r w:rsidRPr="00257398">
          <w:rPr>
            <w:sz w:val="26"/>
            <w:szCs w:val="26"/>
          </w:rPr>
          <w:fldChar w:fldCharType="separate"/>
        </w:r>
        <w:r w:rsidR="00946577">
          <w:rPr>
            <w:noProof/>
            <w:sz w:val="26"/>
            <w:szCs w:val="26"/>
          </w:rPr>
          <w:t>6</w:t>
        </w:r>
        <w:r w:rsidRPr="00257398">
          <w:rPr>
            <w:noProof/>
            <w:sz w:val="26"/>
            <w:szCs w:val="26"/>
          </w:rPr>
          <w:fldChar w:fldCharType="end"/>
        </w:r>
      </w:sdtContent>
    </w:sdt>
    <w:r w:rsidRPr="00257398">
      <w:rPr>
        <w:noProof/>
        <w:sz w:val="26"/>
        <w:szCs w:val="26"/>
      </w:rPr>
      <w:tab/>
    </w:r>
  </w:p>
  <w:p w14:paraId="3189D0F0" w14:textId="77777777" w:rsidR="00E47384" w:rsidRDefault="00E47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2AF28" w14:textId="77777777" w:rsidR="00E47384" w:rsidRDefault="00E47384">
    <w:pPr>
      <w:pStyle w:val="Header"/>
      <w:jc w:val="center"/>
    </w:pPr>
  </w:p>
  <w:p w14:paraId="29F68A05" w14:textId="77777777" w:rsidR="00E47384" w:rsidRDefault="00E47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75684"/>
    <w:multiLevelType w:val="hybridMultilevel"/>
    <w:tmpl w:val="30C2CEF2"/>
    <w:lvl w:ilvl="0" w:tplc="F702C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093257"/>
    <w:multiLevelType w:val="hybridMultilevel"/>
    <w:tmpl w:val="4E02FD3E"/>
    <w:lvl w:ilvl="0" w:tplc="A3C09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5B"/>
    <w:rsid w:val="00002422"/>
    <w:rsid w:val="00011321"/>
    <w:rsid w:val="000147F7"/>
    <w:rsid w:val="00015019"/>
    <w:rsid w:val="000208FB"/>
    <w:rsid w:val="00020ACB"/>
    <w:rsid w:val="00027133"/>
    <w:rsid w:val="000315F2"/>
    <w:rsid w:val="00032BD1"/>
    <w:rsid w:val="00035D93"/>
    <w:rsid w:val="00041385"/>
    <w:rsid w:val="00042EA5"/>
    <w:rsid w:val="00046603"/>
    <w:rsid w:val="00051518"/>
    <w:rsid w:val="0005390A"/>
    <w:rsid w:val="00054614"/>
    <w:rsid w:val="00054A82"/>
    <w:rsid w:val="00054F51"/>
    <w:rsid w:val="000562F9"/>
    <w:rsid w:val="000615D9"/>
    <w:rsid w:val="00065BB2"/>
    <w:rsid w:val="00065C6D"/>
    <w:rsid w:val="0006675B"/>
    <w:rsid w:val="00070146"/>
    <w:rsid w:val="00073660"/>
    <w:rsid w:val="00073B42"/>
    <w:rsid w:val="00074797"/>
    <w:rsid w:val="00075946"/>
    <w:rsid w:val="00080A0E"/>
    <w:rsid w:val="000900A5"/>
    <w:rsid w:val="00091086"/>
    <w:rsid w:val="00092F77"/>
    <w:rsid w:val="00093541"/>
    <w:rsid w:val="00094A05"/>
    <w:rsid w:val="0009684F"/>
    <w:rsid w:val="00096C36"/>
    <w:rsid w:val="00097865"/>
    <w:rsid w:val="000A1173"/>
    <w:rsid w:val="000A2E9F"/>
    <w:rsid w:val="000A5A8F"/>
    <w:rsid w:val="000A5E06"/>
    <w:rsid w:val="000A7E79"/>
    <w:rsid w:val="000B6CF1"/>
    <w:rsid w:val="000B793F"/>
    <w:rsid w:val="000B7B20"/>
    <w:rsid w:val="000C57CE"/>
    <w:rsid w:val="000C6E50"/>
    <w:rsid w:val="000D052F"/>
    <w:rsid w:val="000D105C"/>
    <w:rsid w:val="000D19AE"/>
    <w:rsid w:val="000D1AE0"/>
    <w:rsid w:val="000D6872"/>
    <w:rsid w:val="000D7E88"/>
    <w:rsid w:val="000E107D"/>
    <w:rsid w:val="000E5618"/>
    <w:rsid w:val="000F20C9"/>
    <w:rsid w:val="000F2BF5"/>
    <w:rsid w:val="000F3DA0"/>
    <w:rsid w:val="000F77AA"/>
    <w:rsid w:val="000F7E27"/>
    <w:rsid w:val="00101AAD"/>
    <w:rsid w:val="00101C3D"/>
    <w:rsid w:val="00106AF9"/>
    <w:rsid w:val="00111C3E"/>
    <w:rsid w:val="00114D29"/>
    <w:rsid w:val="001157AC"/>
    <w:rsid w:val="00117978"/>
    <w:rsid w:val="001214C3"/>
    <w:rsid w:val="001223CC"/>
    <w:rsid w:val="00123969"/>
    <w:rsid w:val="00124EA2"/>
    <w:rsid w:val="00127EF3"/>
    <w:rsid w:val="0013190D"/>
    <w:rsid w:val="00131F70"/>
    <w:rsid w:val="001322F3"/>
    <w:rsid w:val="0013441D"/>
    <w:rsid w:val="00143C1A"/>
    <w:rsid w:val="00145221"/>
    <w:rsid w:val="0014688E"/>
    <w:rsid w:val="00146FD5"/>
    <w:rsid w:val="00151E07"/>
    <w:rsid w:val="001520B6"/>
    <w:rsid w:val="00152A0A"/>
    <w:rsid w:val="00156FB9"/>
    <w:rsid w:val="0016019E"/>
    <w:rsid w:val="00161BB7"/>
    <w:rsid w:val="00162813"/>
    <w:rsid w:val="001649A1"/>
    <w:rsid w:val="0017029C"/>
    <w:rsid w:val="0017643B"/>
    <w:rsid w:val="00184DD9"/>
    <w:rsid w:val="00190233"/>
    <w:rsid w:val="00190F06"/>
    <w:rsid w:val="00196350"/>
    <w:rsid w:val="001A1BC2"/>
    <w:rsid w:val="001A308A"/>
    <w:rsid w:val="001B0665"/>
    <w:rsid w:val="001B763E"/>
    <w:rsid w:val="001C1920"/>
    <w:rsid w:val="001D1979"/>
    <w:rsid w:val="001D5549"/>
    <w:rsid w:val="001E377E"/>
    <w:rsid w:val="001E4AA1"/>
    <w:rsid w:val="001F0A1E"/>
    <w:rsid w:val="001F1ADE"/>
    <w:rsid w:val="001F5469"/>
    <w:rsid w:val="001F56CD"/>
    <w:rsid w:val="001F7684"/>
    <w:rsid w:val="00200A94"/>
    <w:rsid w:val="00201F5F"/>
    <w:rsid w:val="002021FE"/>
    <w:rsid w:val="00206989"/>
    <w:rsid w:val="002071BD"/>
    <w:rsid w:val="0020726C"/>
    <w:rsid w:val="002115C8"/>
    <w:rsid w:val="0021171F"/>
    <w:rsid w:val="00215AD7"/>
    <w:rsid w:val="0022432E"/>
    <w:rsid w:val="0022708F"/>
    <w:rsid w:val="002319CE"/>
    <w:rsid w:val="00236F1F"/>
    <w:rsid w:val="00241BDF"/>
    <w:rsid w:val="002441DF"/>
    <w:rsid w:val="00257398"/>
    <w:rsid w:val="00257FE1"/>
    <w:rsid w:val="002630C6"/>
    <w:rsid w:val="00263588"/>
    <w:rsid w:val="002643C0"/>
    <w:rsid w:val="002707CE"/>
    <w:rsid w:val="00272E5A"/>
    <w:rsid w:val="00273B38"/>
    <w:rsid w:val="002772D2"/>
    <w:rsid w:val="00277D97"/>
    <w:rsid w:val="0028056D"/>
    <w:rsid w:val="00281F09"/>
    <w:rsid w:val="00282833"/>
    <w:rsid w:val="00282968"/>
    <w:rsid w:val="002847C8"/>
    <w:rsid w:val="002853F3"/>
    <w:rsid w:val="0029215A"/>
    <w:rsid w:val="00292351"/>
    <w:rsid w:val="0029320E"/>
    <w:rsid w:val="00295466"/>
    <w:rsid w:val="00295A0F"/>
    <w:rsid w:val="002A3A09"/>
    <w:rsid w:val="002A4C4E"/>
    <w:rsid w:val="002A551F"/>
    <w:rsid w:val="002B3159"/>
    <w:rsid w:val="002B5EA2"/>
    <w:rsid w:val="002B6694"/>
    <w:rsid w:val="002C396B"/>
    <w:rsid w:val="002C5753"/>
    <w:rsid w:val="002D33A5"/>
    <w:rsid w:val="002D4906"/>
    <w:rsid w:val="002D529A"/>
    <w:rsid w:val="002D6379"/>
    <w:rsid w:val="002E2A4B"/>
    <w:rsid w:val="002E3955"/>
    <w:rsid w:val="002E6323"/>
    <w:rsid w:val="002E654B"/>
    <w:rsid w:val="002F0A5E"/>
    <w:rsid w:val="002F0F7B"/>
    <w:rsid w:val="002F1316"/>
    <w:rsid w:val="002F3DFC"/>
    <w:rsid w:val="0030080D"/>
    <w:rsid w:val="0030548A"/>
    <w:rsid w:val="003066EC"/>
    <w:rsid w:val="003115E8"/>
    <w:rsid w:val="00311841"/>
    <w:rsid w:val="00311A06"/>
    <w:rsid w:val="00314620"/>
    <w:rsid w:val="00321395"/>
    <w:rsid w:val="00321D2E"/>
    <w:rsid w:val="00325DCA"/>
    <w:rsid w:val="003268F1"/>
    <w:rsid w:val="00327375"/>
    <w:rsid w:val="003276E0"/>
    <w:rsid w:val="00331528"/>
    <w:rsid w:val="003321BD"/>
    <w:rsid w:val="00340036"/>
    <w:rsid w:val="003401BC"/>
    <w:rsid w:val="00342729"/>
    <w:rsid w:val="00343556"/>
    <w:rsid w:val="00345B6D"/>
    <w:rsid w:val="003470EF"/>
    <w:rsid w:val="0035251A"/>
    <w:rsid w:val="0035543F"/>
    <w:rsid w:val="003671FF"/>
    <w:rsid w:val="0037115F"/>
    <w:rsid w:val="00372892"/>
    <w:rsid w:val="00375062"/>
    <w:rsid w:val="003757D6"/>
    <w:rsid w:val="00381F17"/>
    <w:rsid w:val="00382033"/>
    <w:rsid w:val="003828F0"/>
    <w:rsid w:val="003838A1"/>
    <w:rsid w:val="0038684F"/>
    <w:rsid w:val="00395F6F"/>
    <w:rsid w:val="003A080D"/>
    <w:rsid w:val="003B3A40"/>
    <w:rsid w:val="003B54F6"/>
    <w:rsid w:val="003B7DB1"/>
    <w:rsid w:val="003C2114"/>
    <w:rsid w:val="003C482B"/>
    <w:rsid w:val="003C78F5"/>
    <w:rsid w:val="003D13DA"/>
    <w:rsid w:val="003D2402"/>
    <w:rsid w:val="003E09FF"/>
    <w:rsid w:val="003E17CB"/>
    <w:rsid w:val="003E31F8"/>
    <w:rsid w:val="003E3C7A"/>
    <w:rsid w:val="003E4270"/>
    <w:rsid w:val="003F005B"/>
    <w:rsid w:val="003F5BE6"/>
    <w:rsid w:val="00401650"/>
    <w:rsid w:val="00403121"/>
    <w:rsid w:val="00405A05"/>
    <w:rsid w:val="00412F31"/>
    <w:rsid w:val="00423162"/>
    <w:rsid w:val="004247F3"/>
    <w:rsid w:val="0042583A"/>
    <w:rsid w:val="0042782D"/>
    <w:rsid w:val="00433D4C"/>
    <w:rsid w:val="00436370"/>
    <w:rsid w:val="00440D9B"/>
    <w:rsid w:val="00443060"/>
    <w:rsid w:val="00446693"/>
    <w:rsid w:val="00446B3F"/>
    <w:rsid w:val="00446E79"/>
    <w:rsid w:val="00451AC5"/>
    <w:rsid w:val="00452845"/>
    <w:rsid w:val="00454318"/>
    <w:rsid w:val="00454642"/>
    <w:rsid w:val="00457D6C"/>
    <w:rsid w:val="00460C7F"/>
    <w:rsid w:val="00461305"/>
    <w:rsid w:val="00473F33"/>
    <w:rsid w:val="004753FD"/>
    <w:rsid w:val="00477C14"/>
    <w:rsid w:val="00483119"/>
    <w:rsid w:val="004844CC"/>
    <w:rsid w:val="004855B4"/>
    <w:rsid w:val="00492D4A"/>
    <w:rsid w:val="00497936"/>
    <w:rsid w:val="004A1248"/>
    <w:rsid w:val="004A2CBB"/>
    <w:rsid w:val="004A635C"/>
    <w:rsid w:val="004B0F67"/>
    <w:rsid w:val="004B4F9C"/>
    <w:rsid w:val="004B7646"/>
    <w:rsid w:val="004C5628"/>
    <w:rsid w:val="004D01F0"/>
    <w:rsid w:val="004D0D11"/>
    <w:rsid w:val="004D7CD0"/>
    <w:rsid w:val="004E1BE8"/>
    <w:rsid w:val="004E26AD"/>
    <w:rsid w:val="004E411D"/>
    <w:rsid w:val="004E532E"/>
    <w:rsid w:val="004E6466"/>
    <w:rsid w:val="004F111D"/>
    <w:rsid w:val="004F2484"/>
    <w:rsid w:val="004F3B6C"/>
    <w:rsid w:val="004F41B3"/>
    <w:rsid w:val="004F620A"/>
    <w:rsid w:val="00501188"/>
    <w:rsid w:val="005053CD"/>
    <w:rsid w:val="00505EB6"/>
    <w:rsid w:val="0051084B"/>
    <w:rsid w:val="005113C2"/>
    <w:rsid w:val="00511D87"/>
    <w:rsid w:val="0051209F"/>
    <w:rsid w:val="00512956"/>
    <w:rsid w:val="00513111"/>
    <w:rsid w:val="00513128"/>
    <w:rsid w:val="00516012"/>
    <w:rsid w:val="00516B90"/>
    <w:rsid w:val="00521AEB"/>
    <w:rsid w:val="00527A87"/>
    <w:rsid w:val="00535A40"/>
    <w:rsid w:val="00535DBC"/>
    <w:rsid w:val="00536AE9"/>
    <w:rsid w:val="00537DA4"/>
    <w:rsid w:val="00540169"/>
    <w:rsid w:val="005410CD"/>
    <w:rsid w:val="005411BC"/>
    <w:rsid w:val="005450BC"/>
    <w:rsid w:val="00551AD6"/>
    <w:rsid w:val="00561E5D"/>
    <w:rsid w:val="0057010F"/>
    <w:rsid w:val="00572168"/>
    <w:rsid w:val="00574989"/>
    <w:rsid w:val="0057590D"/>
    <w:rsid w:val="00590584"/>
    <w:rsid w:val="00590799"/>
    <w:rsid w:val="00592D74"/>
    <w:rsid w:val="005946E3"/>
    <w:rsid w:val="00594ED9"/>
    <w:rsid w:val="005B2217"/>
    <w:rsid w:val="005B3C36"/>
    <w:rsid w:val="005B697A"/>
    <w:rsid w:val="005C2FEB"/>
    <w:rsid w:val="005C3B92"/>
    <w:rsid w:val="005C4E8F"/>
    <w:rsid w:val="005D3ED9"/>
    <w:rsid w:val="005D66BF"/>
    <w:rsid w:val="005E3437"/>
    <w:rsid w:val="005E62C8"/>
    <w:rsid w:val="005F041F"/>
    <w:rsid w:val="005F0463"/>
    <w:rsid w:val="005F48CD"/>
    <w:rsid w:val="005F612E"/>
    <w:rsid w:val="00603BB1"/>
    <w:rsid w:val="00604AAF"/>
    <w:rsid w:val="00607F24"/>
    <w:rsid w:val="0061225E"/>
    <w:rsid w:val="0062754F"/>
    <w:rsid w:val="00630AB2"/>
    <w:rsid w:val="0063198A"/>
    <w:rsid w:val="00633E65"/>
    <w:rsid w:val="00653FF4"/>
    <w:rsid w:val="00657BCC"/>
    <w:rsid w:val="006629AA"/>
    <w:rsid w:val="00664479"/>
    <w:rsid w:val="006649AC"/>
    <w:rsid w:val="006752FD"/>
    <w:rsid w:val="00680CB3"/>
    <w:rsid w:val="0068428C"/>
    <w:rsid w:val="0068728F"/>
    <w:rsid w:val="0069286B"/>
    <w:rsid w:val="006A1770"/>
    <w:rsid w:val="006A311F"/>
    <w:rsid w:val="006A5FBA"/>
    <w:rsid w:val="006B1533"/>
    <w:rsid w:val="006B2B9E"/>
    <w:rsid w:val="006B4946"/>
    <w:rsid w:val="006C3787"/>
    <w:rsid w:val="006C7A5E"/>
    <w:rsid w:val="006D365D"/>
    <w:rsid w:val="006D40E1"/>
    <w:rsid w:val="006D7D76"/>
    <w:rsid w:val="006E2E6E"/>
    <w:rsid w:val="006E7630"/>
    <w:rsid w:val="006F561E"/>
    <w:rsid w:val="0070106D"/>
    <w:rsid w:val="00701175"/>
    <w:rsid w:val="00701FFC"/>
    <w:rsid w:val="007032DF"/>
    <w:rsid w:val="00710BC7"/>
    <w:rsid w:val="00715EAA"/>
    <w:rsid w:val="0071627E"/>
    <w:rsid w:val="007210E4"/>
    <w:rsid w:val="00721544"/>
    <w:rsid w:val="0072309B"/>
    <w:rsid w:val="007256BB"/>
    <w:rsid w:val="00733801"/>
    <w:rsid w:val="00735837"/>
    <w:rsid w:val="00740ADC"/>
    <w:rsid w:val="007448B8"/>
    <w:rsid w:val="00747274"/>
    <w:rsid w:val="0075378C"/>
    <w:rsid w:val="0075728F"/>
    <w:rsid w:val="0075732F"/>
    <w:rsid w:val="0076225D"/>
    <w:rsid w:val="00767C12"/>
    <w:rsid w:val="007778FF"/>
    <w:rsid w:val="00777A11"/>
    <w:rsid w:val="00781649"/>
    <w:rsid w:val="00792002"/>
    <w:rsid w:val="00792D64"/>
    <w:rsid w:val="00795A68"/>
    <w:rsid w:val="007A26B8"/>
    <w:rsid w:val="007B0338"/>
    <w:rsid w:val="007B1820"/>
    <w:rsid w:val="007B6459"/>
    <w:rsid w:val="007B79A9"/>
    <w:rsid w:val="007C3DE9"/>
    <w:rsid w:val="007C4019"/>
    <w:rsid w:val="007C4258"/>
    <w:rsid w:val="007C49CB"/>
    <w:rsid w:val="007C5E3F"/>
    <w:rsid w:val="007D5909"/>
    <w:rsid w:val="007D6C1A"/>
    <w:rsid w:val="007D6DB7"/>
    <w:rsid w:val="007D6EA6"/>
    <w:rsid w:val="007D7836"/>
    <w:rsid w:val="007E2EA6"/>
    <w:rsid w:val="007E4CEB"/>
    <w:rsid w:val="007E4DF0"/>
    <w:rsid w:val="007E50A6"/>
    <w:rsid w:val="007E663F"/>
    <w:rsid w:val="007F133B"/>
    <w:rsid w:val="007F16E9"/>
    <w:rsid w:val="008006C4"/>
    <w:rsid w:val="00801DB7"/>
    <w:rsid w:val="0080308D"/>
    <w:rsid w:val="00803560"/>
    <w:rsid w:val="008061B6"/>
    <w:rsid w:val="008064B6"/>
    <w:rsid w:val="00806F90"/>
    <w:rsid w:val="00815722"/>
    <w:rsid w:val="00815AD6"/>
    <w:rsid w:val="008162DF"/>
    <w:rsid w:val="008173C6"/>
    <w:rsid w:val="0082298B"/>
    <w:rsid w:val="00826C09"/>
    <w:rsid w:val="0083390E"/>
    <w:rsid w:val="00833E5E"/>
    <w:rsid w:val="008414D3"/>
    <w:rsid w:val="00841B91"/>
    <w:rsid w:val="008421A8"/>
    <w:rsid w:val="00842EE5"/>
    <w:rsid w:val="008430C0"/>
    <w:rsid w:val="0084336E"/>
    <w:rsid w:val="0084354D"/>
    <w:rsid w:val="00847A41"/>
    <w:rsid w:val="00850114"/>
    <w:rsid w:val="008675B6"/>
    <w:rsid w:val="00871BCC"/>
    <w:rsid w:val="00871C8B"/>
    <w:rsid w:val="008744D8"/>
    <w:rsid w:val="00887B67"/>
    <w:rsid w:val="008905D3"/>
    <w:rsid w:val="008905D6"/>
    <w:rsid w:val="008934E7"/>
    <w:rsid w:val="00895010"/>
    <w:rsid w:val="00895E6B"/>
    <w:rsid w:val="00897728"/>
    <w:rsid w:val="008A0BFF"/>
    <w:rsid w:val="008A1208"/>
    <w:rsid w:val="008A344F"/>
    <w:rsid w:val="008A39FD"/>
    <w:rsid w:val="008A487E"/>
    <w:rsid w:val="008A587A"/>
    <w:rsid w:val="008B330B"/>
    <w:rsid w:val="008C09B2"/>
    <w:rsid w:val="008C3CEA"/>
    <w:rsid w:val="008C42AA"/>
    <w:rsid w:val="008C758A"/>
    <w:rsid w:val="008D1A60"/>
    <w:rsid w:val="008D538E"/>
    <w:rsid w:val="008E39D0"/>
    <w:rsid w:val="008E693D"/>
    <w:rsid w:val="008E6B46"/>
    <w:rsid w:val="008F20CB"/>
    <w:rsid w:val="008F2805"/>
    <w:rsid w:val="00901516"/>
    <w:rsid w:val="00906E6D"/>
    <w:rsid w:val="00911343"/>
    <w:rsid w:val="00915B55"/>
    <w:rsid w:val="00916486"/>
    <w:rsid w:val="00916CFD"/>
    <w:rsid w:val="00921C5F"/>
    <w:rsid w:val="009262B1"/>
    <w:rsid w:val="009267AE"/>
    <w:rsid w:val="00927632"/>
    <w:rsid w:val="009300E5"/>
    <w:rsid w:val="0093201D"/>
    <w:rsid w:val="009325D1"/>
    <w:rsid w:val="009349D7"/>
    <w:rsid w:val="00934C9E"/>
    <w:rsid w:val="00937DBD"/>
    <w:rsid w:val="00941226"/>
    <w:rsid w:val="00941AD6"/>
    <w:rsid w:val="00946577"/>
    <w:rsid w:val="00950A0A"/>
    <w:rsid w:val="00951F74"/>
    <w:rsid w:val="009570EE"/>
    <w:rsid w:val="00957709"/>
    <w:rsid w:val="009666D3"/>
    <w:rsid w:val="00972DE2"/>
    <w:rsid w:val="00980667"/>
    <w:rsid w:val="009872A4"/>
    <w:rsid w:val="00991A63"/>
    <w:rsid w:val="00993A50"/>
    <w:rsid w:val="00994CEA"/>
    <w:rsid w:val="00996B31"/>
    <w:rsid w:val="009A2585"/>
    <w:rsid w:val="009A3DAE"/>
    <w:rsid w:val="009A45F5"/>
    <w:rsid w:val="009B0A78"/>
    <w:rsid w:val="009B18B5"/>
    <w:rsid w:val="009C3557"/>
    <w:rsid w:val="009C3950"/>
    <w:rsid w:val="009D069A"/>
    <w:rsid w:val="009D3479"/>
    <w:rsid w:val="009E3118"/>
    <w:rsid w:val="009E3A56"/>
    <w:rsid w:val="009E6CB1"/>
    <w:rsid w:val="009E7081"/>
    <w:rsid w:val="009F2701"/>
    <w:rsid w:val="009F2876"/>
    <w:rsid w:val="009F3455"/>
    <w:rsid w:val="00A00D32"/>
    <w:rsid w:val="00A04D1C"/>
    <w:rsid w:val="00A05A92"/>
    <w:rsid w:val="00A10994"/>
    <w:rsid w:val="00A1122F"/>
    <w:rsid w:val="00A12DF7"/>
    <w:rsid w:val="00A1489C"/>
    <w:rsid w:val="00A20B8E"/>
    <w:rsid w:val="00A25E63"/>
    <w:rsid w:val="00A27F2C"/>
    <w:rsid w:val="00A27FD9"/>
    <w:rsid w:val="00A32531"/>
    <w:rsid w:val="00A336E5"/>
    <w:rsid w:val="00A37CDA"/>
    <w:rsid w:val="00A4047B"/>
    <w:rsid w:val="00A42A4C"/>
    <w:rsid w:val="00A45555"/>
    <w:rsid w:val="00A4712F"/>
    <w:rsid w:val="00A52207"/>
    <w:rsid w:val="00A52735"/>
    <w:rsid w:val="00A56237"/>
    <w:rsid w:val="00A611E4"/>
    <w:rsid w:val="00A61AB0"/>
    <w:rsid w:val="00A62EBD"/>
    <w:rsid w:val="00A63E6E"/>
    <w:rsid w:val="00A640D0"/>
    <w:rsid w:val="00A65583"/>
    <w:rsid w:val="00A72E98"/>
    <w:rsid w:val="00A73850"/>
    <w:rsid w:val="00A74268"/>
    <w:rsid w:val="00A84216"/>
    <w:rsid w:val="00A8462B"/>
    <w:rsid w:val="00A8510C"/>
    <w:rsid w:val="00A8666B"/>
    <w:rsid w:val="00A95775"/>
    <w:rsid w:val="00A959B3"/>
    <w:rsid w:val="00A964D0"/>
    <w:rsid w:val="00A977AA"/>
    <w:rsid w:val="00AA3DDD"/>
    <w:rsid w:val="00AA6F1E"/>
    <w:rsid w:val="00AB3862"/>
    <w:rsid w:val="00AC00D7"/>
    <w:rsid w:val="00AC1307"/>
    <w:rsid w:val="00AC1498"/>
    <w:rsid w:val="00AC4BED"/>
    <w:rsid w:val="00AD359D"/>
    <w:rsid w:val="00AD3CBB"/>
    <w:rsid w:val="00AD5889"/>
    <w:rsid w:val="00AE0868"/>
    <w:rsid w:val="00AE1C3D"/>
    <w:rsid w:val="00AF110D"/>
    <w:rsid w:val="00AF3CE3"/>
    <w:rsid w:val="00AF4150"/>
    <w:rsid w:val="00AF48D4"/>
    <w:rsid w:val="00AF735E"/>
    <w:rsid w:val="00B00240"/>
    <w:rsid w:val="00B0324B"/>
    <w:rsid w:val="00B071F2"/>
    <w:rsid w:val="00B136A8"/>
    <w:rsid w:val="00B20096"/>
    <w:rsid w:val="00B2104E"/>
    <w:rsid w:val="00B24046"/>
    <w:rsid w:val="00B24349"/>
    <w:rsid w:val="00B34DAB"/>
    <w:rsid w:val="00B35097"/>
    <w:rsid w:val="00B4117B"/>
    <w:rsid w:val="00B447EA"/>
    <w:rsid w:val="00B4590D"/>
    <w:rsid w:val="00B47EB3"/>
    <w:rsid w:val="00B511ED"/>
    <w:rsid w:val="00B51619"/>
    <w:rsid w:val="00B51888"/>
    <w:rsid w:val="00B559FF"/>
    <w:rsid w:val="00B6004D"/>
    <w:rsid w:val="00B60F17"/>
    <w:rsid w:val="00B61F32"/>
    <w:rsid w:val="00B63FA6"/>
    <w:rsid w:val="00B64303"/>
    <w:rsid w:val="00B721EB"/>
    <w:rsid w:val="00B7783A"/>
    <w:rsid w:val="00B81A8F"/>
    <w:rsid w:val="00B81F24"/>
    <w:rsid w:val="00B84782"/>
    <w:rsid w:val="00B8659D"/>
    <w:rsid w:val="00B87346"/>
    <w:rsid w:val="00B92645"/>
    <w:rsid w:val="00B92E6A"/>
    <w:rsid w:val="00BA35D7"/>
    <w:rsid w:val="00BA6E46"/>
    <w:rsid w:val="00BA796E"/>
    <w:rsid w:val="00BB019E"/>
    <w:rsid w:val="00BB0C2D"/>
    <w:rsid w:val="00BB2BC0"/>
    <w:rsid w:val="00BB46FE"/>
    <w:rsid w:val="00BB5692"/>
    <w:rsid w:val="00BB6F1D"/>
    <w:rsid w:val="00BC4784"/>
    <w:rsid w:val="00BD7258"/>
    <w:rsid w:val="00BE0C9F"/>
    <w:rsid w:val="00BE16B3"/>
    <w:rsid w:val="00BE18B5"/>
    <w:rsid w:val="00BE2928"/>
    <w:rsid w:val="00BE2BA7"/>
    <w:rsid w:val="00BE4A6F"/>
    <w:rsid w:val="00BE5E0E"/>
    <w:rsid w:val="00BE6770"/>
    <w:rsid w:val="00BF0833"/>
    <w:rsid w:val="00BF09BE"/>
    <w:rsid w:val="00BF34A9"/>
    <w:rsid w:val="00BF35DF"/>
    <w:rsid w:val="00BF3803"/>
    <w:rsid w:val="00BF64FF"/>
    <w:rsid w:val="00BF6C1E"/>
    <w:rsid w:val="00C00CBB"/>
    <w:rsid w:val="00C0237D"/>
    <w:rsid w:val="00C028FE"/>
    <w:rsid w:val="00C02BF3"/>
    <w:rsid w:val="00C033AC"/>
    <w:rsid w:val="00C0392E"/>
    <w:rsid w:val="00C0487C"/>
    <w:rsid w:val="00C06BDA"/>
    <w:rsid w:val="00C11242"/>
    <w:rsid w:val="00C146B4"/>
    <w:rsid w:val="00C16066"/>
    <w:rsid w:val="00C17E87"/>
    <w:rsid w:val="00C2104F"/>
    <w:rsid w:val="00C252A1"/>
    <w:rsid w:val="00C25E15"/>
    <w:rsid w:val="00C27F0B"/>
    <w:rsid w:val="00C31797"/>
    <w:rsid w:val="00C34593"/>
    <w:rsid w:val="00C35C84"/>
    <w:rsid w:val="00C36632"/>
    <w:rsid w:val="00C36A41"/>
    <w:rsid w:val="00C42BBB"/>
    <w:rsid w:val="00C43174"/>
    <w:rsid w:val="00C4361B"/>
    <w:rsid w:val="00C45CC4"/>
    <w:rsid w:val="00C45E55"/>
    <w:rsid w:val="00C47D93"/>
    <w:rsid w:val="00C5409E"/>
    <w:rsid w:val="00C54573"/>
    <w:rsid w:val="00C57298"/>
    <w:rsid w:val="00C61E19"/>
    <w:rsid w:val="00C61FE5"/>
    <w:rsid w:val="00C67584"/>
    <w:rsid w:val="00C67CE5"/>
    <w:rsid w:val="00C750CC"/>
    <w:rsid w:val="00C75C68"/>
    <w:rsid w:val="00C80892"/>
    <w:rsid w:val="00C82959"/>
    <w:rsid w:val="00C833C2"/>
    <w:rsid w:val="00C83651"/>
    <w:rsid w:val="00C85355"/>
    <w:rsid w:val="00C90C1E"/>
    <w:rsid w:val="00C923F2"/>
    <w:rsid w:val="00C9305C"/>
    <w:rsid w:val="00C96E99"/>
    <w:rsid w:val="00C9700F"/>
    <w:rsid w:val="00CA6A87"/>
    <w:rsid w:val="00CB08A4"/>
    <w:rsid w:val="00CB3B3D"/>
    <w:rsid w:val="00CB4AA0"/>
    <w:rsid w:val="00CB54AD"/>
    <w:rsid w:val="00CC0CAB"/>
    <w:rsid w:val="00CC185A"/>
    <w:rsid w:val="00CC29C0"/>
    <w:rsid w:val="00CC4D61"/>
    <w:rsid w:val="00CC5208"/>
    <w:rsid w:val="00CC753E"/>
    <w:rsid w:val="00CD0B2B"/>
    <w:rsid w:val="00CD17CE"/>
    <w:rsid w:val="00CE3B5E"/>
    <w:rsid w:val="00CE3E2F"/>
    <w:rsid w:val="00CE7496"/>
    <w:rsid w:val="00CF0411"/>
    <w:rsid w:val="00CF27C8"/>
    <w:rsid w:val="00CF547A"/>
    <w:rsid w:val="00D07D1A"/>
    <w:rsid w:val="00D10CDA"/>
    <w:rsid w:val="00D13EB4"/>
    <w:rsid w:val="00D2014F"/>
    <w:rsid w:val="00D24B98"/>
    <w:rsid w:val="00D26C36"/>
    <w:rsid w:val="00D303F9"/>
    <w:rsid w:val="00D317E6"/>
    <w:rsid w:val="00D32636"/>
    <w:rsid w:val="00D326F7"/>
    <w:rsid w:val="00D33081"/>
    <w:rsid w:val="00D33B2D"/>
    <w:rsid w:val="00D36848"/>
    <w:rsid w:val="00D36E87"/>
    <w:rsid w:val="00D43E1A"/>
    <w:rsid w:val="00D554F8"/>
    <w:rsid w:val="00D5616B"/>
    <w:rsid w:val="00D573B4"/>
    <w:rsid w:val="00D57BC7"/>
    <w:rsid w:val="00D613B4"/>
    <w:rsid w:val="00D63C5B"/>
    <w:rsid w:val="00D63D4E"/>
    <w:rsid w:val="00D71E16"/>
    <w:rsid w:val="00D72582"/>
    <w:rsid w:val="00D75978"/>
    <w:rsid w:val="00D77A90"/>
    <w:rsid w:val="00D83197"/>
    <w:rsid w:val="00D83DAE"/>
    <w:rsid w:val="00D87B32"/>
    <w:rsid w:val="00D918E4"/>
    <w:rsid w:val="00DA5B19"/>
    <w:rsid w:val="00DB015C"/>
    <w:rsid w:val="00DB3947"/>
    <w:rsid w:val="00DB4EE3"/>
    <w:rsid w:val="00DC1E7E"/>
    <w:rsid w:val="00DC1FD2"/>
    <w:rsid w:val="00DC3825"/>
    <w:rsid w:val="00DC4931"/>
    <w:rsid w:val="00DD4BF0"/>
    <w:rsid w:val="00DD7C61"/>
    <w:rsid w:val="00DE0307"/>
    <w:rsid w:val="00DE4739"/>
    <w:rsid w:val="00DF4961"/>
    <w:rsid w:val="00DF76A6"/>
    <w:rsid w:val="00E03803"/>
    <w:rsid w:val="00E03EC0"/>
    <w:rsid w:val="00E047AA"/>
    <w:rsid w:val="00E04CC2"/>
    <w:rsid w:val="00E05A71"/>
    <w:rsid w:val="00E11207"/>
    <w:rsid w:val="00E14826"/>
    <w:rsid w:val="00E16B26"/>
    <w:rsid w:val="00E20528"/>
    <w:rsid w:val="00E20659"/>
    <w:rsid w:val="00E2221B"/>
    <w:rsid w:val="00E25538"/>
    <w:rsid w:val="00E26D15"/>
    <w:rsid w:val="00E27949"/>
    <w:rsid w:val="00E30B76"/>
    <w:rsid w:val="00E30F00"/>
    <w:rsid w:val="00E32F4E"/>
    <w:rsid w:val="00E35342"/>
    <w:rsid w:val="00E40598"/>
    <w:rsid w:val="00E415B9"/>
    <w:rsid w:val="00E43EDE"/>
    <w:rsid w:val="00E4451B"/>
    <w:rsid w:val="00E44B6B"/>
    <w:rsid w:val="00E47384"/>
    <w:rsid w:val="00E5010B"/>
    <w:rsid w:val="00E52F27"/>
    <w:rsid w:val="00E5742D"/>
    <w:rsid w:val="00E63B77"/>
    <w:rsid w:val="00E66DD7"/>
    <w:rsid w:val="00E67249"/>
    <w:rsid w:val="00E6739F"/>
    <w:rsid w:val="00E72A10"/>
    <w:rsid w:val="00E73FD9"/>
    <w:rsid w:val="00E81042"/>
    <w:rsid w:val="00E8136C"/>
    <w:rsid w:val="00E84682"/>
    <w:rsid w:val="00E90305"/>
    <w:rsid w:val="00E94EA4"/>
    <w:rsid w:val="00E974A4"/>
    <w:rsid w:val="00EA0207"/>
    <w:rsid w:val="00EA527C"/>
    <w:rsid w:val="00EB4201"/>
    <w:rsid w:val="00EB6DA5"/>
    <w:rsid w:val="00EC2DA6"/>
    <w:rsid w:val="00ED2221"/>
    <w:rsid w:val="00ED4FB7"/>
    <w:rsid w:val="00EE2B9E"/>
    <w:rsid w:val="00F02B7F"/>
    <w:rsid w:val="00F0659F"/>
    <w:rsid w:val="00F07659"/>
    <w:rsid w:val="00F10B3C"/>
    <w:rsid w:val="00F11D95"/>
    <w:rsid w:val="00F146E1"/>
    <w:rsid w:val="00F208E4"/>
    <w:rsid w:val="00F2511D"/>
    <w:rsid w:val="00F30F3C"/>
    <w:rsid w:val="00F3288E"/>
    <w:rsid w:val="00F32C43"/>
    <w:rsid w:val="00F34BB2"/>
    <w:rsid w:val="00F36A3B"/>
    <w:rsid w:val="00F438ED"/>
    <w:rsid w:val="00F4737F"/>
    <w:rsid w:val="00F51043"/>
    <w:rsid w:val="00F5699A"/>
    <w:rsid w:val="00F57017"/>
    <w:rsid w:val="00F613E7"/>
    <w:rsid w:val="00F618EF"/>
    <w:rsid w:val="00F63246"/>
    <w:rsid w:val="00F678F4"/>
    <w:rsid w:val="00F748FB"/>
    <w:rsid w:val="00F7697C"/>
    <w:rsid w:val="00F76FE9"/>
    <w:rsid w:val="00F771B1"/>
    <w:rsid w:val="00F80DAD"/>
    <w:rsid w:val="00F82280"/>
    <w:rsid w:val="00F844BD"/>
    <w:rsid w:val="00F868CE"/>
    <w:rsid w:val="00F87673"/>
    <w:rsid w:val="00F920C2"/>
    <w:rsid w:val="00F932DD"/>
    <w:rsid w:val="00F94D79"/>
    <w:rsid w:val="00F95120"/>
    <w:rsid w:val="00FA0348"/>
    <w:rsid w:val="00FA2A72"/>
    <w:rsid w:val="00FA6810"/>
    <w:rsid w:val="00FB7892"/>
    <w:rsid w:val="00FC548A"/>
    <w:rsid w:val="00FE0992"/>
    <w:rsid w:val="00FE16A0"/>
    <w:rsid w:val="00FE7B8F"/>
    <w:rsid w:val="00FF48EC"/>
    <w:rsid w:val="00FF4FA8"/>
    <w:rsid w:val="00FF7728"/>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1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5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C5B"/>
    <w:pPr>
      <w:tabs>
        <w:tab w:val="center" w:pos="4320"/>
        <w:tab w:val="right" w:pos="8640"/>
      </w:tabs>
    </w:pPr>
  </w:style>
  <w:style w:type="character" w:customStyle="1" w:styleId="FooterChar">
    <w:name w:val="Footer Char"/>
    <w:basedOn w:val="DefaultParagraphFont"/>
    <w:link w:val="Footer"/>
    <w:uiPriority w:val="99"/>
    <w:rsid w:val="00D63C5B"/>
    <w:rPr>
      <w:rFonts w:eastAsia="Times New Roman" w:cs="Times New Roman"/>
      <w:szCs w:val="28"/>
    </w:rPr>
  </w:style>
  <w:style w:type="character" w:styleId="PageNumber">
    <w:name w:val="page number"/>
    <w:basedOn w:val="DefaultParagraphFont"/>
    <w:rsid w:val="00D63C5B"/>
  </w:style>
  <w:style w:type="paragraph" w:styleId="Header">
    <w:name w:val="header"/>
    <w:basedOn w:val="Normal"/>
    <w:link w:val="HeaderChar"/>
    <w:uiPriority w:val="99"/>
    <w:rsid w:val="00D63C5B"/>
    <w:pPr>
      <w:tabs>
        <w:tab w:val="center" w:pos="4320"/>
        <w:tab w:val="right" w:pos="8640"/>
      </w:tabs>
    </w:pPr>
  </w:style>
  <w:style w:type="character" w:customStyle="1" w:styleId="HeaderChar">
    <w:name w:val="Header Char"/>
    <w:basedOn w:val="DefaultParagraphFont"/>
    <w:link w:val="Header"/>
    <w:uiPriority w:val="99"/>
    <w:rsid w:val="00D63C5B"/>
    <w:rPr>
      <w:rFonts w:eastAsia="Times New Roman" w:cs="Times New Roman"/>
      <w:szCs w:val="28"/>
    </w:rPr>
  </w:style>
  <w:style w:type="paragraph" w:styleId="BodyTextIndent3">
    <w:name w:val="Body Text Indent 3"/>
    <w:basedOn w:val="Normal"/>
    <w:link w:val="BodyTextIndent3Char"/>
    <w:rsid w:val="00D63C5B"/>
    <w:pPr>
      <w:ind w:firstLine="720"/>
      <w:jc w:val="both"/>
    </w:pPr>
    <w:rPr>
      <w:b/>
      <w:bCs/>
      <w:sz w:val="26"/>
      <w:szCs w:val="24"/>
    </w:rPr>
  </w:style>
  <w:style w:type="character" w:customStyle="1" w:styleId="BodyTextIndent3Char">
    <w:name w:val="Body Text Indent 3 Char"/>
    <w:basedOn w:val="DefaultParagraphFont"/>
    <w:link w:val="BodyTextIndent3"/>
    <w:rsid w:val="00D63C5B"/>
    <w:rPr>
      <w:rFonts w:eastAsia="Times New Roman" w:cs="Times New Roman"/>
      <w:b/>
      <w:bCs/>
      <w:sz w:val="26"/>
      <w:szCs w:val="24"/>
    </w:rPr>
  </w:style>
  <w:style w:type="paragraph" w:styleId="BodyTextIndent">
    <w:name w:val="Body Text Indent"/>
    <w:basedOn w:val="Normal"/>
    <w:link w:val="BodyTextIndentChar"/>
    <w:rsid w:val="00D63C5B"/>
    <w:pPr>
      <w:ind w:firstLine="567"/>
      <w:jc w:val="both"/>
    </w:pPr>
    <w:rPr>
      <w:sz w:val="26"/>
      <w:szCs w:val="20"/>
    </w:rPr>
  </w:style>
  <w:style w:type="character" w:customStyle="1" w:styleId="BodyTextIndentChar">
    <w:name w:val="Body Text Indent Char"/>
    <w:basedOn w:val="DefaultParagraphFont"/>
    <w:link w:val="BodyTextIndent"/>
    <w:rsid w:val="00D63C5B"/>
    <w:rPr>
      <w:rFonts w:eastAsia="Times New Roman" w:cs="Times New Roman"/>
      <w:sz w:val="26"/>
      <w:szCs w:val="20"/>
    </w:rPr>
  </w:style>
  <w:style w:type="paragraph" w:styleId="BodyText2">
    <w:name w:val="Body Text 2"/>
    <w:basedOn w:val="Normal"/>
    <w:link w:val="BodyText2Char"/>
    <w:rsid w:val="00D63C5B"/>
    <w:pPr>
      <w:spacing w:after="120" w:line="480" w:lineRule="auto"/>
    </w:pPr>
  </w:style>
  <w:style w:type="character" w:customStyle="1" w:styleId="BodyText2Char">
    <w:name w:val="Body Text 2 Char"/>
    <w:basedOn w:val="DefaultParagraphFont"/>
    <w:link w:val="BodyText2"/>
    <w:rsid w:val="00D63C5B"/>
    <w:rPr>
      <w:rFonts w:eastAsia="Times New Roman" w:cs="Times New Roman"/>
      <w:szCs w:val="28"/>
    </w:rPr>
  </w:style>
  <w:style w:type="paragraph" w:styleId="BodyText">
    <w:name w:val="Body Text"/>
    <w:basedOn w:val="Normal"/>
    <w:link w:val="BodyTextChar"/>
    <w:rsid w:val="00D63C5B"/>
    <w:pPr>
      <w:jc w:val="both"/>
    </w:pPr>
    <w:rPr>
      <w:bCs/>
      <w:sz w:val="26"/>
      <w:szCs w:val="24"/>
    </w:rPr>
  </w:style>
  <w:style w:type="character" w:customStyle="1" w:styleId="BodyTextChar">
    <w:name w:val="Body Text Char"/>
    <w:basedOn w:val="DefaultParagraphFont"/>
    <w:link w:val="BodyText"/>
    <w:rsid w:val="00D63C5B"/>
    <w:rPr>
      <w:rFonts w:eastAsia="Times New Roman" w:cs="Times New Roman"/>
      <w:bCs/>
      <w:sz w:val="26"/>
      <w:szCs w:val="24"/>
    </w:rPr>
  </w:style>
  <w:style w:type="paragraph" w:styleId="BodyText3">
    <w:name w:val="Body Text 3"/>
    <w:basedOn w:val="Normal"/>
    <w:link w:val="BodyText3Char"/>
    <w:rsid w:val="00D63C5B"/>
    <w:pPr>
      <w:spacing w:after="120"/>
    </w:pPr>
    <w:rPr>
      <w:sz w:val="16"/>
      <w:szCs w:val="16"/>
    </w:rPr>
  </w:style>
  <w:style w:type="character" w:customStyle="1" w:styleId="BodyText3Char">
    <w:name w:val="Body Text 3 Char"/>
    <w:basedOn w:val="DefaultParagraphFont"/>
    <w:link w:val="BodyText3"/>
    <w:rsid w:val="00D63C5B"/>
    <w:rPr>
      <w:rFonts w:eastAsia="Times New Roman" w:cs="Times New Roman"/>
      <w:sz w:val="16"/>
      <w:szCs w:val="16"/>
    </w:rPr>
  </w:style>
  <w:style w:type="character" w:customStyle="1" w:styleId="Bodytext20">
    <w:name w:val="Body text (2)_"/>
    <w:basedOn w:val="DefaultParagraphFont"/>
    <w:link w:val="Bodytext21"/>
    <w:uiPriority w:val="99"/>
    <w:rsid w:val="00D63C5B"/>
    <w:rPr>
      <w:sz w:val="26"/>
      <w:szCs w:val="26"/>
      <w:shd w:val="clear" w:color="auto" w:fill="FFFFFF"/>
    </w:rPr>
  </w:style>
  <w:style w:type="paragraph" w:customStyle="1" w:styleId="Bodytext21">
    <w:name w:val="Body text (2)1"/>
    <w:basedOn w:val="Normal"/>
    <w:link w:val="Bodytext20"/>
    <w:uiPriority w:val="99"/>
    <w:rsid w:val="00D63C5B"/>
    <w:pPr>
      <w:widowControl w:val="0"/>
      <w:shd w:val="clear" w:color="auto" w:fill="FFFFFF"/>
      <w:spacing w:before="600" w:after="180" w:line="240" w:lineRule="atLeast"/>
      <w:jc w:val="both"/>
    </w:pPr>
    <w:rPr>
      <w:rFonts w:eastAsiaTheme="minorHAnsi" w:cstheme="minorBidi"/>
      <w:sz w:val="26"/>
      <w:szCs w:val="26"/>
    </w:rPr>
  </w:style>
  <w:style w:type="paragraph" w:styleId="ListParagraph">
    <w:name w:val="List Paragraph"/>
    <w:basedOn w:val="Normal"/>
    <w:uiPriority w:val="34"/>
    <w:qFormat/>
    <w:rsid w:val="00A27FD9"/>
    <w:pPr>
      <w:ind w:left="720"/>
      <w:contextualSpacing/>
    </w:pPr>
  </w:style>
  <w:style w:type="character" w:customStyle="1" w:styleId="Bodytext0">
    <w:name w:val="Body text_"/>
    <w:link w:val="Bodytext1"/>
    <w:rsid w:val="00D57BC7"/>
    <w:rPr>
      <w:sz w:val="27"/>
      <w:szCs w:val="27"/>
      <w:shd w:val="clear" w:color="auto" w:fill="FFFFFF"/>
    </w:rPr>
  </w:style>
  <w:style w:type="paragraph" w:customStyle="1" w:styleId="Bodytext1">
    <w:name w:val="Body text1"/>
    <w:basedOn w:val="Normal"/>
    <w:link w:val="Bodytext0"/>
    <w:rsid w:val="00D57BC7"/>
    <w:pPr>
      <w:widowControl w:val="0"/>
      <w:shd w:val="clear" w:color="auto" w:fill="FFFFFF"/>
      <w:spacing w:before="540" w:after="60" w:line="338" w:lineRule="exact"/>
      <w:jc w:val="both"/>
    </w:pPr>
    <w:rPr>
      <w:rFonts w:eastAsiaTheme="minorHAnsi" w:cstheme="minorBidi"/>
      <w:sz w:val="27"/>
      <w:szCs w:val="27"/>
    </w:rPr>
  </w:style>
  <w:style w:type="paragraph" w:styleId="NormalWeb">
    <w:name w:val="Normal (Web)"/>
    <w:basedOn w:val="Normal"/>
    <w:uiPriority w:val="99"/>
    <w:unhideWhenUsed/>
    <w:rsid w:val="00C9305C"/>
    <w:pPr>
      <w:spacing w:before="100" w:beforeAutospacing="1" w:after="100" w:afterAutospacing="1"/>
    </w:pPr>
    <w:rPr>
      <w:sz w:val="24"/>
      <w:szCs w:val="24"/>
    </w:rPr>
  </w:style>
  <w:style w:type="character" w:styleId="Hyperlink">
    <w:name w:val="Hyperlink"/>
    <w:uiPriority w:val="99"/>
    <w:semiHidden/>
    <w:unhideWhenUsed/>
    <w:rsid w:val="00C9305C"/>
    <w:rPr>
      <w:color w:val="0000FF"/>
      <w:u w:val="single"/>
    </w:rPr>
  </w:style>
  <w:style w:type="character" w:customStyle="1" w:styleId="fontstyle01">
    <w:name w:val="fontstyle01"/>
    <w:basedOn w:val="DefaultParagraphFont"/>
    <w:rsid w:val="00F30F3C"/>
    <w:rPr>
      <w:rFonts w:ascii="Times-Roman" w:hAnsi="Times-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2D4906"/>
    <w:rPr>
      <w:sz w:val="16"/>
      <w:szCs w:val="16"/>
    </w:rPr>
  </w:style>
  <w:style w:type="paragraph" w:styleId="CommentText">
    <w:name w:val="annotation text"/>
    <w:basedOn w:val="Normal"/>
    <w:link w:val="CommentTextChar"/>
    <w:uiPriority w:val="99"/>
    <w:unhideWhenUsed/>
    <w:rsid w:val="002D4906"/>
    <w:rPr>
      <w:sz w:val="20"/>
      <w:szCs w:val="20"/>
    </w:rPr>
  </w:style>
  <w:style w:type="character" w:customStyle="1" w:styleId="CommentTextChar">
    <w:name w:val="Comment Text Char"/>
    <w:basedOn w:val="DefaultParagraphFont"/>
    <w:link w:val="CommentText"/>
    <w:uiPriority w:val="99"/>
    <w:rsid w:val="002D49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906"/>
    <w:rPr>
      <w:b/>
      <w:bCs/>
    </w:rPr>
  </w:style>
  <w:style w:type="character" w:customStyle="1" w:styleId="CommentSubjectChar">
    <w:name w:val="Comment Subject Char"/>
    <w:basedOn w:val="CommentTextChar"/>
    <w:link w:val="CommentSubject"/>
    <w:uiPriority w:val="99"/>
    <w:semiHidden/>
    <w:rsid w:val="002D4906"/>
    <w:rPr>
      <w:rFonts w:eastAsia="Times New Roman" w:cs="Times New Roman"/>
      <w:b/>
      <w:bCs/>
      <w:sz w:val="20"/>
      <w:szCs w:val="20"/>
    </w:rPr>
  </w:style>
  <w:style w:type="paragraph" w:styleId="BalloonText">
    <w:name w:val="Balloon Text"/>
    <w:basedOn w:val="Normal"/>
    <w:link w:val="BalloonTextChar"/>
    <w:uiPriority w:val="99"/>
    <w:semiHidden/>
    <w:unhideWhenUsed/>
    <w:rsid w:val="002D4906"/>
    <w:rPr>
      <w:rFonts w:ascii="Tahoma" w:hAnsi="Tahoma" w:cs="Tahoma"/>
      <w:sz w:val="16"/>
      <w:szCs w:val="16"/>
    </w:rPr>
  </w:style>
  <w:style w:type="character" w:customStyle="1" w:styleId="BalloonTextChar">
    <w:name w:val="Balloon Text Char"/>
    <w:basedOn w:val="DefaultParagraphFont"/>
    <w:link w:val="BalloonText"/>
    <w:uiPriority w:val="99"/>
    <w:semiHidden/>
    <w:rsid w:val="002D49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5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C5B"/>
    <w:pPr>
      <w:tabs>
        <w:tab w:val="center" w:pos="4320"/>
        <w:tab w:val="right" w:pos="8640"/>
      </w:tabs>
    </w:pPr>
  </w:style>
  <w:style w:type="character" w:customStyle="1" w:styleId="FooterChar">
    <w:name w:val="Footer Char"/>
    <w:basedOn w:val="DefaultParagraphFont"/>
    <w:link w:val="Footer"/>
    <w:uiPriority w:val="99"/>
    <w:rsid w:val="00D63C5B"/>
    <w:rPr>
      <w:rFonts w:eastAsia="Times New Roman" w:cs="Times New Roman"/>
      <w:szCs w:val="28"/>
    </w:rPr>
  </w:style>
  <w:style w:type="character" w:styleId="PageNumber">
    <w:name w:val="page number"/>
    <w:basedOn w:val="DefaultParagraphFont"/>
    <w:rsid w:val="00D63C5B"/>
  </w:style>
  <w:style w:type="paragraph" w:styleId="Header">
    <w:name w:val="header"/>
    <w:basedOn w:val="Normal"/>
    <w:link w:val="HeaderChar"/>
    <w:uiPriority w:val="99"/>
    <w:rsid w:val="00D63C5B"/>
    <w:pPr>
      <w:tabs>
        <w:tab w:val="center" w:pos="4320"/>
        <w:tab w:val="right" w:pos="8640"/>
      </w:tabs>
    </w:pPr>
  </w:style>
  <w:style w:type="character" w:customStyle="1" w:styleId="HeaderChar">
    <w:name w:val="Header Char"/>
    <w:basedOn w:val="DefaultParagraphFont"/>
    <w:link w:val="Header"/>
    <w:uiPriority w:val="99"/>
    <w:rsid w:val="00D63C5B"/>
    <w:rPr>
      <w:rFonts w:eastAsia="Times New Roman" w:cs="Times New Roman"/>
      <w:szCs w:val="28"/>
    </w:rPr>
  </w:style>
  <w:style w:type="paragraph" w:styleId="BodyTextIndent3">
    <w:name w:val="Body Text Indent 3"/>
    <w:basedOn w:val="Normal"/>
    <w:link w:val="BodyTextIndent3Char"/>
    <w:rsid w:val="00D63C5B"/>
    <w:pPr>
      <w:ind w:firstLine="720"/>
      <w:jc w:val="both"/>
    </w:pPr>
    <w:rPr>
      <w:b/>
      <w:bCs/>
      <w:sz w:val="26"/>
      <w:szCs w:val="24"/>
    </w:rPr>
  </w:style>
  <w:style w:type="character" w:customStyle="1" w:styleId="BodyTextIndent3Char">
    <w:name w:val="Body Text Indent 3 Char"/>
    <w:basedOn w:val="DefaultParagraphFont"/>
    <w:link w:val="BodyTextIndent3"/>
    <w:rsid w:val="00D63C5B"/>
    <w:rPr>
      <w:rFonts w:eastAsia="Times New Roman" w:cs="Times New Roman"/>
      <w:b/>
      <w:bCs/>
      <w:sz w:val="26"/>
      <w:szCs w:val="24"/>
    </w:rPr>
  </w:style>
  <w:style w:type="paragraph" w:styleId="BodyTextIndent">
    <w:name w:val="Body Text Indent"/>
    <w:basedOn w:val="Normal"/>
    <w:link w:val="BodyTextIndentChar"/>
    <w:rsid w:val="00D63C5B"/>
    <w:pPr>
      <w:ind w:firstLine="567"/>
      <w:jc w:val="both"/>
    </w:pPr>
    <w:rPr>
      <w:sz w:val="26"/>
      <w:szCs w:val="20"/>
    </w:rPr>
  </w:style>
  <w:style w:type="character" w:customStyle="1" w:styleId="BodyTextIndentChar">
    <w:name w:val="Body Text Indent Char"/>
    <w:basedOn w:val="DefaultParagraphFont"/>
    <w:link w:val="BodyTextIndent"/>
    <w:rsid w:val="00D63C5B"/>
    <w:rPr>
      <w:rFonts w:eastAsia="Times New Roman" w:cs="Times New Roman"/>
      <w:sz w:val="26"/>
      <w:szCs w:val="20"/>
    </w:rPr>
  </w:style>
  <w:style w:type="paragraph" w:styleId="BodyText2">
    <w:name w:val="Body Text 2"/>
    <w:basedOn w:val="Normal"/>
    <w:link w:val="BodyText2Char"/>
    <w:rsid w:val="00D63C5B"/>
    <w:pPr>
      <w:spacing w:after="120" w:line="480" w:lineRule="auto"/>
    </w:pPr>
  </w:style>
  <w:style w:type="character" w:customStyle="1" w:styleId="BodyText2Char">
    <w:name w:val="Body Text 2 Char"/>
    <w:basedOn w:val="DefaultParagraphFont"/>
    <w:link w:val="BodyText2"/>
    <w:rsid w:val="00D63C5B"/>
    <w:rPr>
      <w:rFonts w:eastAsia="Times New Roman" w:cs="Times New Roman"/>
      <w:szCs w:val="28"/>
    </w:rPr>
  </w:style>
  <w:style w:type="paragraph" w:styleId="BodyText">
    <w:name w:val="Body Text"/>
    <w:basedOn w:val="Normal"/>
    <w:link w:val="BodyTextChar"/>
    <w:rsid w:val="00D63C5B"/>
    <w:pPr>
      <w:jc w:val="both"/>
    </w:pPr>
    <w:rPr>
      <w:bCs/>
      <w:sz w:val="26"/>
      <w:szCs w:val="24"/>
    </w:rPr>
  </w:style>
  <w:style w:type="character" w:customStyle="1" w:styleId="BodyTextChar">
    <w:name w:val="Body Text Char"/>
    <w:basedOn w:val="DefaultParagraphFont"/>
    <w:link w:val="BodyText"/>
    <w:rsid w:val="00D63C5B"/>
    <w:rPr>
      <w:rFonts w:eastAsia="Times New Roman" w:cs="Times New Roman"/>
      <w:bCs/>
      <w:sz w:val="26"/>
      <w:szCs w:val="24"/>
    </w:rPr>
  </w:style>
  <w:style w:type="paragraph" w:styleId="BodyText3">
    <w:name w:val="Body Text 3"/>
    <w:basedOn w:val="Normal"/>
    <w:link w:val="BodyText3Char"/>
    <w:rsid w:val="00D63C5B"/>
    <w:pPr>
      <w:spacing w:after="120"/>
    </w:pPr>
    <w:rPr>
      <w:sz w:val="16"/>
      <w:szCs w:val="16"/>
    </w:rPr>
  </w:style>
  <w:style w:type="character" w:customStyle="1" w:styleId="BodyText3Char">
    <w:name w:val="Body Text 3 Char"/>
    <w:basedOn w:val="DefaultParagraphFont"/>
    <w:link w:val="BodyText3"/>
    <w:rsid w:val="00D63C5B"/>
    <w:rPr>
      <w:rFonts w:eastAsia="Times New Roman" w:cs="Times New Roman"/>
      <w:sz w:val="16"/>
      <w:szCs w:val="16"/>
    </w:rPr>
  </w:style>
  <w:style w:type="character" w:customStyle="1" w:styleId="Bodytext20">
    <w:name w:val="Body text (2)_"/>
    <w:basedOn w:val="DefaultParagraphFont"/>
    <w:link w:val="Bodytext21"/>
    <w:uiPriority w:val="99"/>
    <w:rsid w:val="00D63C5B"/>
    <w:rPr>
      <w:sz w:val="26"/>
      <w:szCs w:val="26"/>
      <w:shd w:val="clear" w:color="auto" w:fill="FFFFFF"/>
    </w:rPr>
  </w:style>
  <w:style w:type="paragraph" w:customStyle="1" w:styleId="Bodytext21">
    <w:name w:val="Body text (2)1"/>
    <w:basedOn w:val="Normal"/>
    <w:link w:val="Bodytext20"/>
    <w:uiPriority w:val="99"/>
    <w:rsid w:val="00D63C5B"/>
    <w:pPr>
      <w:widowControl w:val="0"/>
      <w:shd w:val="clear" w:color="auto" w:fill="FFFFFF"/>
      <w:spacing w:before="600" w:after="180" w:line="240" w:lineRule="atLeast"/>
      <w:jc w:val="both"/>
    </w:pPr>
    <w:rPr>
      <w:rFonts w:eastAsiaTheme="minorHAnsi" w:cstheme="minorBidi"/>
      <w:sz w:val="26"/>
      <w:szCs w:val="26"/>
    </w:rPr>
  </w:style>
  <w:style w:type="paragraph" w:styleId="ListParagraph">
    <w:name w:val="List Paragraph"/>
    <w:basedOn w:val="Normal"/>
    <w:uiPriority w:val="34"/>
    <w:qFormat/>
    <w:rsid w:val="00A27FD9"/>
    <w:pPr>
      <w:ind w:left="720"/>
      <w:contextualSpacing/>
    </w:pPr>
  </w:style>
  <w:style w:type="character" w:customStyle="1" w:styleId="Bodytext0">
    <w:name w:val="Body text_"/>
    <w:link w:val="Bodytext1"/>
    <w:rsid w:val="00D57BC7"/>
    <w:rPr>
      <w:sz w:val="27"/>
      <w:szCs w:val="27"/>
      <w:shd w:val="clear" w:color="auto" w:fill="FFFFFF"/>
    </w:rPr>
  </w:style>
  <w:style w:type="paragraph" w:customStyle="1" w:styleId="Bodytext1">
    <w:name w:val="Body text1"/>
    <w:basedOn w:val="Normal"/>
    <w:link w:val="Bodytext0"/>
    <w:rsid w:val="00D57BC7"/>
    <w:pPr>
      <w:widowControl w:val="0"/>
      <w:shd w:val="clear" w:color="auto" w:fill="FFFFFF"/>
      <w:spacing w:before="540" w:after="60" w:line="338" w:lineRule="exact"/>
      <w:jc w:val="both"/>
    </w:pPr>
    <w:rPr>
      <w:rFonts w:eastAsiaTheme="minorHAnsi" w:cstheme="minorBidi"/>
      <w:sz w:val="27"/>
      <w:szCs w:val="27"/>
    </w:rPr>
  </w:style>
  <w:style w:type="paragraph" w:styleId="NormalWeb">
    <w:name w:val="Normal (Web)"/>
    <w:basedOn w:val="Normal"/>
    <w:uiPriority w:val="99"/>
    <w:unhideWhenUsed/>
    <w:rsid w:val="00C9305C"/>
    <w:pPr>
      <w:spacing w:before="100" w:beforeAutospacing="1" w:after="100" w:afterAutospacing="1"/>
    </w:pPr>
    <w:rPr>
      <w:sz w:val="24"/>
      <w:szCs w:val="24"/>
    </w:rPr>
  </w:style>
  <w:style w:type="character" w:styleId="Hyperlink">
    <w:name w:val="Hyperlink"/>
    <w:uiPriority w:val="99"/>
    <w:semiHidden/>
    <w:unhideWhenUsed/>
    <w:rsid w:val="00C9305C"/>
    <w:rPr>
      <w:color w:val="0000FF"/>
      <w:u w:val="single"/>
    </w:rPr>
  </w:style>
  <w:style w:type="character" w:customStyle="1" w:styleId="fontstyle01">
    <w:name w:val="fontstyle01"/>
    <w:basedOn w:val="DefaultParagraphFont"/>
    <w:rsid w:val="00F30F3C"/>
    <w:rPr>
      <w:rFonts w:ascii="Times-Roman" w:hAnsi="Times-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2D4906"/>
    <w:rPr>
      <w:sz w:val="16"/>
      <w:szCs w:val="16"/>
    </w:rPr>
  </w:style>
  <w:style w:type="paragraph" w:styleId="CommentText">
    <w:name w:val="annotation text"/>
    <w:basedOn w:val="Normal"/>
    <w:link w:val="CommentTextChar"/>
    <w:uiPriority w:val="99"/>
    <w:unhideWhenUsed/>
    <w:rsid w:val="002D4906"/>
    <w:rPr>
      <w:sz w:val="20"/>
      <w:szCs w:val="20"/>
    </w:rPr>
  </w:style>
  <w:style w:type="character" w:customStyle="1" w:styleId="CommentTextChar">
    <w:name w:val="Comment Text Char"/>
    <w:basedOn w:val="DefaultParagraphFont"/>
    <w:link w:val="CommentText"/>
    <w:uiPriority w:val="99"/>
    <w:rsid w:val="002D49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906"/>
    <w:rPr>
      <w:b/>
      <w:bCs/>
    </w:rPr>
  </w:style>
  <w:style w:type="character" w:customStyle="1" w:styleId="CommentSubjectChar">
    <w:name w:val="Comment Subject Char"/>
    <w:basedOn w:val="CommentTextChar"/>
    <w:link w:val="CommentSubject"/>
    <w:uiPriority w:val="99"/>
    <w:semiHidden/>
    <w:rsid w:val="002D4906"/>
    <w:rPr>
      <w:rFonts w:eastAsia="Times New Roman" w:cs="Times New Roman"/>
      <w:b/>
      <w:bCs/>
      <w:sz w:val="20"/>
      <w:szCs w:val="20"/>
    </w:rPr>
  </w:style>
  <w:style w:type="paragraph" w:styleId="BalloonText">
    <w:name w:val="Balloon Text"/>
    <w:basedOn w:val="Normal"/>
    <w:link w:val="BalloonTextChar"/>
    <w:uiPriority w:val="99"/>
    <w:semiHidden/>
    <w:unhideWhenUsed/>
    <w:rsid w:val="002D4906"/>
    <w:rPr>
      <w:rFonts w:ascii="Tahoma" w:hAnsi="Tahoma" w:cs="Tahoma"/>
      <w:sz w:val="16"/>
      <w:szCs w:val="16"/>
    </w:rPr>
  </w:style>
  <w:style w:type="character" w:customStyle="1" w:styleId="BalloonTextChar">
    <w:name w:val="Balloon Text Char"/>
    <w:basedOn w:val="DefaultParagraphFont"/>
    <w:link w:val="BalloonText"/>
    <w:uiPriority w:val="99"/>
    <w:semiHidden/>
    <w:rsid w:val="002D49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448BA-A244-4E42-8111-F1D96B4FA2E2}">
  <ds:schemaRefs>
    <ds:schemaRef ds:uri="http://schemas.openxmlformats.org/officeDocument/2006/bibliography"/>
  </ds:schemaRefs>
</ds:datastoreItem>
</file>

<file path=customXml/itemProps2.xml><?xml version="1.0" encoding="utf-8"?>
<ds:datastoreItem xmlns:ds="http://schemas.openxmlformats.org/officeDocument/2006/customXml" ds:itemID="{14A8DF7C-4650-426F-8301-8997F1F4A950}"/>
</file>

<file path=customXml/itemProps3.xml><?xml version="1.0" encoding="utf-8"?>
<ds:datastoreItem xmlns:ds="http://schemas.openxmlformats.org/officeDocument/2006/customXml" ds:itemID="{229EBF58-7A2B-4556-9F3F-AE4D859126E6}"/>
</file>

<file path=customXml/itemProps4.xml><?xml version="1.0" encoding="utf-8"?>
<ds:datastoreItem xmlns:ds="http://schemas.openxmlformats.org/officeDocument/2006/customXml" ds:itemID="{3D39090A-7358-4AE1-B453-AA3EE2979338}"/>
</file>

<file path=docProps/app.xml><?xml version="1.0" encoding="utf-8"?>
<Properties xmlns="http://schemas.openxmlformats.org/officeDocument/2006/extended-properties" xmlns:vt="http://schemas.openxmlformats.org/officeDocument/2006/docPropsVTypes">
  <Template>Normal</Template>
  <TotalTime>37</TotalTime>
  <Pages>10</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ismail - [2010]</cp:lastModifiedBy>
  <cp:revision>44</cp:revision>
  <cp:lastPrinted>2024-11-06T02:03:00Z</cp:lastPrinted>
  <dcterms:created xsi:type="dcterms:W3CDTF">2024-12-13T14:43:00Z</dcterms:created>
  <dcterms:modified xsi:type="dcterms:W3CDTF">2024-12-16T03:51:00Z</dcterms:modified>
</cp:coreProperties>
</file>